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1F388A8" w14:textId="77777777" w:rsidR="006F6DF5" w:rsidRDefault="006F6DF5" w:rsidP="00507D20">
      <w:pPr>
        <w:pStyle w:val="Standardowytekst"/>
        <w:jc w:val="center"/>
        <w:rPr>
          <w:sz w:val="28"/>
          <w:szCs w:val="28"/>
        </w:rPr>
      </w:pPr>
    </w:p>
    <w:p w14:paraId="26CE98E8" w14:textId="77777777" w:rsidR="00507D20" w:rsidRPr="004E616E" w:rsidRDefault="00507D20" w:rsidP="00507D20">
      <w:pPr>
        <w:pStyle w:val="Standardowytekst"/>
        <w:jc w:val="center"/>
        <w:rPr>
          <w:sz w:val="28"/>
          <w:szCs w:val="28"/>
        </w:rPr>
      </w:pPr>
      <w:r w:rsidRPr="004E616E">
        <w:rPr>
          <w:sz w:val="28"/>
          <w:szCs w:val="28"/>
        </w:rPr>
        <w:t>BRANŻOWY  ZAKŁAD  DOŚWIADCZALNY</w:t>
      </w:r>
    </w:p>
    <w:p w14:paraId="5ECCCA21" w14:textId="77777777" w:rsidR="00507D20" w:rsidRPr="004E616E" w:rsidRDefault="00507D20" w:rsidP="00507D20">
      <w:pPr>
        <w:jc w:val="center"/>
        <w:rPr>
          <w:b/>
          <w:sz w:val="28"/>
          <w:szCs w:val="28"/>
        </w:rPr>
      </w:pPr>
      <w:r w:rsidRPr="004E616E">
        <w:rPr>
          <w:sz w:val="28"/>
          <w:szCs w:val="28"/>
        </w:rPr>
        <w:t>BUDOWNICTWA  DROGOWEGO  I  MOSTOWEGO  Sp. z o.o.</w:t>
      </w:r>
    </w:p>
    <w:p w14:paraId="7173499F" w14:textId="77777777" w:rsidR="00E353B2" w:rsidRPr="004E616E" w:rsidRDefault="00E353B2">
      <w:pPr>
        <w:jc w:val="center"/>
        <w:rPr>
          <w:b/>
          <w:sz w:val="28"/>
        </w:rPr>
      </w:pPr>
    </w:p>
    <w:p w14:paraId="6EDC5FB4" w14:textId="77777777" w:rsidR="00E353B2" w:rsidRPr="004E616E" w:rsidRDefault="00E353B2">
      <w:pPr>
        <w:jc w:val="center"/>
        <w:rPr>
          <w:b/>
          <w:sz w:val="28"/>
        </w:rPr>
      </w:pPr>
    </w:p>
    <w:p w14:paraId="175081D7" w14:textId="77777777" w:rsidR="00E353B2" w:rsidRPr="004E616E" w:rsidRDefault="00E353B2">
      <w:pPr>
        <w:jc w:val="center"/>
        <w:rPr>
          <w:b/>
          <w:sz w:val="28"/>
        </w:rPr>
      </w:pPr>
    </w:p>
    <w:p w14:paraId="0691DBEB" w14:textId="77777777" w:rsidR="00E353B2" w:rsidRPr="004E616E" w:rsidRDefault="00E353B2">
      <w:pPr>
        <w:jc w:val="center"/>
        <w:rPr>
          <w:b/>
          <w:sz w:val="28"/>
        </w:rPr>
      </w:pPr>
    </w:p>
    <w:p w14:paraId="24AE6C70" w14:textId="77777777" w:rsidR="00E353B2" w:rsidRPr="004E616E" w:rsidRDefault="00E353B2">
      <w:pPr>
        <w:jc w:val="center"/>
        <w:rPr>
          <w:b/>
          <w:sz w:val="28"/>
        </w:rPr>
      </w:pPr>
      <w:r w:rsidRPr="004E616E">
        <w:rPr>
          <w:sz w:val="28"/>
        </w:rPr>
        <w:t>OGÓLNE SPECYFIKACJE TECHNICZNE</w:t>
      </w:r>
    </w:p>
    <w:p w14:paraId="5282C2A7" w14:textId="77777777" w:rsidR="00E353B2" w:rsidRPr="004E616E" w:rsidRDefault="00E353B2">
      <w:pPr>
        <w:jc w:val="center"/>
        <w:rPr>
          <w:b/>
          <w:sz w:val="28"/>
        </w:rPr>
      </w:pPr>
    </w:p>
    <w:p w14:paraId="7D7262D2" w14:textId="77777777" w:rsidR="00E353B2" w:rsidRPr="004E616E" w:rsidRDefault="00E353B2">
      <w:pPr>
        <w:jc w:val="center"/>
        <w:rPr>
          <w:b/>
          <w:sz w:val="28"/>
        </w:rPr>
      </w:pPr>
    </w:p>
    <w:p w14:paraId="2846108C" w14:textId="77777777" w:rsidR="00E353B2" w:rsidRPr="004E616E" w:rsidRDefault="00E353B2">
      <w:pPr>
        <w:jc w:val="center"/>
        <w:rPr>
          <w:b/>
          <w:sz w:val="28"/>
        </w:rPr>
      </w:pPr>
    </w:p>
    <w:p w14:paraId="22F580E3" w14:textId="77777777" w:rsidR="00E353B2" w:rsidRPr="004E616E" w:rsidRDefault="00E353B2">
      <w:pPr>
        <w:jc w:val="center"/>
        <w:rPr>
          <w:b/>
          <w:sz w:val="28"/>
        </w:rPr>
      </w:pPr>
    </w:p>
    <w:p w14:paraId="3F5E3684" w14:textId="77777777" w:rsidR="00BC01C6" w:rsidRPr="004E616E" w:rsidRDefault="00A851DD">
      <w:pPr>
        <w:jc w:val="center"/>
        <w:rPr>
          <w:b/>
          <w:sz w:val="28"/>
          <w:szCs w:val="28"/>
        </w:rPr>
      </w:pPr>
      <w:r w:rsidRPr="004E616E">
        <w:rPr>
          <w:b/>
          <w:sz w:val="28"/>
        </w:rPr>
        <w:t>D</w:t>
      </w:r>
      <w:r w:rsidR="00584FDB" w:rsidRPr="004E616E">
        <w:rPr>
          <w:b/>
          <w:sz w:val="28"/>
        </w:rPr>
        <w:t xml:space="preserve"> – </w:t>
      </w:r>
      <w:r w:rsidR="00607409" w:rsidRPr="004E616E">
        <w:rPr>
          <w:b/>
          <w:sz w:val="28"/>
          <w:szCs w:val="28"/>
        </w:rPr>
        <w:t>07.01.01</w:t>
      </w:r>
      <w:r w:rsidR="00550028">
        <w:rPr>
          <w:b/>
          <w:sz w:val="28"/>
          <w:szCs w:val="28"/>
        </w:rPr>
        <w:t>a</w:t>
      </w:r>
      <w:r w:rsidR="00BC01C6" w:rsidRPr="004E616E">
        <w:rPr>
          <w:b/>
          <w:sz w:val="28"/>
          <w:szCs w:val="28"/>
        </w:rPr>
        <w:t xml:space="preserve"> </w:t>
      </w:r>
    </w:p>
    <w:p w14:paraId="1C5E4CAF" w14:textId="77777777" w:rsidR="00BC01C6" w:rsidRPr="004E616E" w:rsidRDefault="00BC01C6">
      <w:pPr>
        <w:jc w:val="center"/>
        <w:rPr>
          <w:b/>
          <w:sz w:val="28"/>
          <w:szCs w:val="28"/>
        </w:rPr>
      </w:pPr>
      <w:r w:rsidRPr="004E616E">
        <w:rPr>
          <w:b/>
          <w:sz w:val="28"/>
          <w:szCs w:val="28"/>
        </w:rPr>
        <w:tab/>
      </w:r>
    </w:p>
    <w:p w14:paraId="68B08A2C" w14:textId="77777777" w:rsidR="00E353B2" w:rsidRPr="004E616E" w:rsidRDefault="00607409">
      <w:pPr>
        <w:jc w:val="center"/>
        <w:rPr>
          <w:b/>
          <w:sz w:val="28"/>
        </w:rPr>
      </w:pPr>
      <w:r w:rsidRPr="004E616E">
        <w:rPr>
          <w:b/>
          <w:sz w:val="28"/>
          <w:szCs w:val="28"/>
        </w:rPr>
        <w:t>OZNAKOWANIE   POZIOME</w:t>
      </w:r>
    </w:p>
    <w:p w14:paraId="57B1A774" w14:textId="77777777" w:rsidR="00E353B2" w:rsidRPr="004E616E" w:rsidRDefault="00E353B2">
      <w:pPr>
        <w:jc w:val="center"/>
        <w:rPr>
          <w:b/>
          <w:sz w:val="27"/>
        </w:rPr>
      </w:pPr>
    </w:p>
    <w:p w14:paraId="5571F571" w14:textId="77777777" w:rsidR="00E353B2" w:rsidRPr="004E616E" w:rsidRDefault="00E353B2">
      <w:pPr>
        <w:jc w:val="center"/>
        <w:rPr>
          <w:b/>
          <w:sz w:val="28"/>
        </w:rPr>
      </w:pPr>
    </w:p>
    <w:p w14:paraId="0FE1C3E6" w14:textId="77777777" w:rsidR="009A78BB" w:rsidRPr="004E616E" w:rsidRDefault="009A78BB">
      <w:pPr>
        <w:jc w:val="center"/>
        <w:rPr>
          <w:b/>
          <w:sz w:val="28"/>
        </w:rPr>
      </w:pPr>
    </w:p>
    <w:p w14:paraId="63250BD8" w14:textId="77777777" w:rsidR="00E353B2" w:rsidRPr="004E616E" w:rsidRDefault="00E353B2">
      <w:pPr>
        <w:jc w:val="center"/>
        <w:rPr>
          <w:b/>
          <w:sz w:val="28"/>
        </w:rPr>
      </w:pPr>
    </w:p>
    <w:p w14:paraId="1F444DA4" w14:textId="77777777" w:rsidR="00E353B2" w:rsidRPr="004E616E" w:rsidRDefault="00E353B2">
      <w:pPr>
        <w:jc w:val="center"/>
        <w:rPr>
          <w:b/>
          <w:sz w:val="28"/>
        </w:rPr>
      </w:pPr>
    </w:p>
    <w:p w14:paraId="1A633CD6" w14:textId="77777777" w:rsidR="00E353B2" w:rsidRPr="004E616E" w:rsidRDefault="00E353B2">
      <w:pPr>
        <w:jc w:val="center"/>
        <w:rPr>
          <w:b/>
          <w:sz w:val="28"/>
        </w:rPr>
      </w:pPr>
    </w:p>
    <w:p w14:paraId="6C219051" w14:textId="77777777" w:rsidR="00E353B2" w:rsidRPr="004E616E" w:rsidRDefault="00E353B2">
      <w:pPr>
        <w:jc w:val="center"/>
        <w:rPr>
          <w:b/>
          <w:sz w:val="28"/>
        </w:rPr>
      </w:pPr>
    </w:p>
    <w:p w14:paraId="5EAA6491" w14:textId="77777777" w:rsidR="00E353B2" w:rsidRPr="004E616E" w:rsidRDefault="00E353B2">
      <w:pPr>
        <w:jc w:val="center"/>
        <w:rPr>
          <w:b/>
          <w:sz w:val="28"/>
        </w:rPr>
      </w:pPr>
    </w:p>
    <w:p w14:paraId="49E0F34E" w14:textId="77777777" w:rsidR="00E353B2" w:rsidRPr="004E616E" w:rsidRDefault="00E353B2">
      <w:pPr>
        <w:jc w:val="center"/>
        <w:rPr>
          <w:b/>
          <w:sz w:val="28"/>
        </w:rPr>
      </w:pPr>
    </w:p>
    <w:p w14:paraId="55E2CF00" w14:textId="77777777" w:rsidR="00CB62CF" w:rsidRPr="004E616E" w:rsidRDefault="00CB62CF">
      <w:pPr>
        <w:jc w:val="center"/>
        <w:rPr>
          <w:b/>
          <w:sz w:val="28"/>
        </w:rPr>
      </w:pPr>
    </w:p>
    <w:p w14:paraId="792C20C4" w14:textId="77777777" w:rsidR="00CB62CF" w:rsidRPr="004E616E" w:rsidRDefault="00CB62CF">
      <w:pPr>
        <w:jc w:val="center"/>
        <w:rPr>
          <w:b/>
          <w:sz w:val="28"/>
        </w:rPr>
      </w:pPr>
    </w:p>
    <w:p w14:paraId="2CF20361" w14:textId="77777777" w:rsidR="00CB62CF" w:rsidRPr="004E616E" w:rsidRDefault="00CB62CF">
      <w:pPr>
        <w:jc w:val="center"/>
        <w:rPr>
          <w:b/>
          <w:sz w:val="28"/>
        </w:rPr>
      </w:pPr>
    </w:p>
    <w:p w14:paraId="5B786399" w14:textId="77777777" w:rsidR="00CB62CF" w:rsidRPr="004E616E" w:rsidRDefault="00CB62CF">
      <w:pPr>
        <w:jc w:val="center"/>
        <w:rPr>
          <w:b/>
          <w:sz w:val="28"/>
        </w:rPr>
      </w:pPr>
    </w:p>
    <w:p w14:paraId="3491C9BC" w14:textId="77777777" w:rsidR="00CB62CF" w:rsidRPr="004E616E" w:rsidRDefault="00CB62CF">
      <w:pPr>
        <w:jc w:val="center"/>
        <w:rPr>
          <w:b/>
          <w:sz w:val="28"/>
        </w:rPr>
      </w:pPr>
    </w:p>
    <w:p w14:paraId="57F51360" w14:textId="77777777" w:rsidR="00CB62CF" w:rsidRPr="004E616E" w:rsidRDefault="00CB62CF">
      <w:pPr>
        <w:jc w:val="center"/>
        <w:rPr>
          <w:b/>
          <w:sz w:val="28"/>
        </w:rPr>
      </w:pPr>
    </w:p>
    <w:p w14:paraId="6FF54129" w14:textId="77777777" w:rsidR="00E353B2" w:rsidRPr="004E616E" w:rsidRDefault="00E353B2">
      <w:pPr>
        <w:jc w:val="center"/>
        <w:rPr>
          <w:b/>
          <w:sz w:val="28"/>
        </w:rPr>
      </w:pPr>
    </w:p>
    <w:p w14:paraId="2ED1A254" w14:textId="77777777" w:rsidR="009A78BB" w:rsidRPr="004E616E" w:rsidRDefault="009A78BB">
      <w:pPr>
        <w:jc w:val="center"/>
        <w:rPr>
          <w:b/>
          <w:sz w:val="28"/>
        </w:rPr>
      </w:pPr>
    </w:p>
    <w:p w14:paraId="3B4D41AA" w14:textId="77777777" w:rsidR="00E353B2" w:rsidRPr="004E616E" w:rsidRDefault="00E353B2">
      <w:pPr>
        <w:jc w:val="center"/>
        <w:rPr>
          <w:b/>
          <w:sz w:val="28"/>
        </w:rPr>
      </w:pPr>
    </w:p>
    <w:p w14:paraId="1DDCE5BC" w14:textId="77777777" w:rsidR="00507D20" w:rsidRPr="004E616E" w:rsidRDefault="00507D20">
      <w:pPr>
        <w:jc w:val="center"/>
        <w:rPr>
          <w:b/>
          <w:sz w:val="28"/>
        </w:rPr>
      </w:pPr>
    </w:p>
    <w:p w14:paraId="3E662202" w14:textId="52A25FAF" w:rsidR="00E353B2" w:rsidRPr="004E616E" w:rsidRDefault="003A4FA9" w:rsidP="006406C6">
      <w:pPr>
        <w:spacing w:after="120"/>
        <w:jc w:val="center"/>
        <w:rPr>
          <w:b/>
          <w:sz w:val="28"/>
        </w:rPr>
      </w:pPr>
      <w:r>
        <w:rPr>
          <w:noProof/>
        </w:rPr>
        <w:drawing>
          <wp:inline distT="0" distB="0" distL="0" distR="0" wp14:anchorId="744F608C" wp14:editId="3A3DACAB">
            <wp:extent cx="838200" cy="472440"/>
            <wp:effectExtent l="0" t="0" r="0" b="0"/>
            <wp:docPr id="1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336FDB" w14:textId="77777777" w:rsidR="00507D20" w:rsidRPr="004E616E" w:rsidRDefault="00507D20" w:rsidP="00507D20">
      <w:pPr>
        <w:jc w:val="center"/>
        <w:rPr>
          <w:b/>
          <w:sz w:val="28"/>
        </w:rPr>
      </w:pPr>
      <w:r w:rsidRPr="004E616E">
        <w:t>Warszawa</w:t>
      </w:r>
      <w:r w:rsidRPr="004E616E">
        <w:rPr>
          <w:sz w:val="23"/>
        </w:rPr>
        <w:t xml:space="preserve"> </w:t>
      </w:r>
      <w:r w:rsidRPr="004E616E">
        <w:t>20</w:t>
      </w:r>
      <w:r w:rsidR="00317F08" w:rsidRPr="004E616E">
        <w:t>1</w:t>
      </w:r>
      <w:r w:rsidR="00A07E0E" w:rsidRPr="004E616E">
        <w:t>8</w:t>
      </w:r>
    </w:p>
    <w:p w14:paraId="23570930" w14:textId="77777777" w:rsidR="00507D20" w:rsidRPr="004E616E" w:rsidRDefault="00CB62CF" w:rsidP="00507D20">
      <w:pPr>
        <w:jc w:val="center"/>
        <w:rPr>
          <w:szCs w:val="24"/>
        </w:rPr>
      </w:pPr>
      <w:r w:rsidRPr="004E616E">
        <w:rPr>
          <w:b/>
          <w:sz w:val="28"/>
        </w:rPr>
        <w:br w:type="page"/>
      </w:r>
      <w:r w:rsidR="00507D20" w:rsidRPr="004E616E">
        <w:rPr>
          <w:szCs w:val="24"/>
        </w:rPr>
        <w:lastRenderedPageBreak/>
        <w:t>Jednostka autorska,</w:t>
      </w:r>
    </w:p>
    <w:p w14:paraId="5D084E2D" w14:textId="77777777" w:rsidR="00507D20" w:rsidRPr="004E616E" w:rsidRDefault="00507D20" w:rsidP="00507D20">
      <w:pPr>
        <w:spacing w:after="60"/>
        <w:jc w:val="center"/>
        <w:rPr>
          <w:szCs w:val="24"/>
        </w:rPr>
      </w:pPr>
      <w:r w:rsidRPr="004E616E">
        <w:rPr>
          <w:szCs w:val="24"/>
        </w:rPr>
        <w:t>opracowanie edytorskie i rozpowszechnienie:</w:t>
      </w:r>
    </w:p>
    <w:p w14:paraId="22AC0917" w14:textId="77777777" w:rsidR="00507D20" w:rsidRPr="004E616E" w:rsidRDefault="00507D20" w:rsidP="00507D20">
      <w:pPr>
        <w:jc w:val="center"/>
        <w:rPr>
          <w:spacing w:val="40"/>
          <w:szCs w:val="24"/>
        </w:rPr>
      </w:pPr>
      <w:r w:rsidRPr="004E616E">
        <w:rPr>
          <w:spacing w:val="40"/>
          <w:szCs w:val="24"/>
        </w:rPr>
        <w:t>Branżowy Zakład Doświadczalny Budownictwa Drogowego</w:t>
      </w:r>
    </w:p>
    <w:p w14:paraId="3CE56AAF" w14:textId="77777777" w:rsidR="00507D20" w:rsidRPr="004E616E" w:rsidRDefault="00507D20" w:rsidP="00507D20">
      <w:pPr>
        <w:jc w:val="center"/>
        <w:rPr>
          <w:spacing w:val="40"/>
          <w:szCs w:val="24"/>
        </w:rPr>
      </w:pPr>
      <w:r w:rsidRPr="004E616E">
        <w:rPr>
          <w:spacing w:val="40"/>
          <w:szCs w:val="24"/>
        </w:rPr>
        <w:t>i Mostowego Sp. z o.o.</w:t>
      </w:r>
    </w:p>
    <w:p w14:paraId="483A7F4F" w14:textId="77777777" w:rsidR="00507D20" w:rsidRPr="004E616E" w:rsidRDefault="00507D20" w:rsidP="00507D20">
      <w:pPr>
        <w:spacing w:before="60"/>
        <w:jc w:val="center"/>
        <w:rPr>
          <w:szCs w:val="24"/>
        </w:rPr>
      </w:pPr>
      <w:r w:rsidRPr="004E616E">
        <w:rPr>
          <w:szCs w:val="24"/>
        </w:rPr>
        <w:t>03-808 Warszawa</w:t>
      </w:r>
      <w:r w:rsidR="00317F08" w:rsidRPr="004E616E">
        <w:rPr>
          <w:szCs w:val="24"/>
        </w:rPr>
        <w:t xml:space="preserve">, ul. Mińska 25,   tel./fax   </w:t>
      </w:r>
      <w:r w:rsidR="00B146DE" w:rsidRPr="004E616E">
        <w:rPr>
          <w:szCs w:val="24"/>
        </w:rPr>
        <w:t xml:space="preserve">22 871 87 </w:t>
      </w:r>
      <w:r w:rsidRPr="004E616E">
        <w:rPr>
          <w:szCs w:val="24"/>
        </w:rPr>
        <w:t xml:space="preserve">90 </w:t>
      </w:r>
    </w:p>
    <w:p w14:paraId="0732DB56" w14:textId="77777777" w:rsidR="00507D20" w:rsidRPr="004E616E" w:rsidRDefault="00507D20" w:rsidP="00507D20">
      <w:pPr>
        <w:spacing w:after="360"/>
        <w:jc w:val="center"/>
        <w:rPr>
          <w:szCs w:val="24"/>
        </w:rPr>
      </w:pPr>
      <w:r w:rsidRPr="004E616E">
        <w:rPr>
          <w:szCs w:val="24"/>
        </w:rPr>
        <w:t>www.drogowa.strefa.pl</w:t>
      </w:r>
    </w:p>
    <w:p w14:paraId="4515195B" w14:textId="77777777" w:rsidR="00507D20" w:rsidRPr="004E616E" w:rsidRDefault="00507D20" w:rsidP="00507D20">
      <w:pPr>
        <w:spacing w:after="360"/>
        <w:rPr>
          <w:szCs w:val="24"/>
        </w:rPr>
      </w:pPr>
    </w:p>
    <w:p w14:paraId="557A8ADA" w14:textId="77777777" w:rsidR="00CB1503" w:rsidRPr="004E616E" w:rsidRDefault="00CB1503" w:rsidP="00CB1503">
      <w:pPr>
        <w:spacing w:after="360"/>
        <w:rPr>
          <w:szCs w:val="24"/>
        </w:rPr>
      </w:pPr>
      <w:r w:rsidRPr="004E616E">
        <w:rPr>
          <w:szCs w:val="24"/>
        </w:rPr>
        <w:t xml:space="preserve">Niniejsza ogólna specyfikacja techniczna jest materiałem pomocniczym do opracowania specyfikacji technicznej wykonania i odbioru robót budowlanych przy zlecaniu i realizacji </w:t>
      </w:r>
      <w:r w:rsidR="00A851DD" w:rsidRPr="004E616E">
        <w:rPr>
          <w:szCs w:val="24"/>
        </w:rPr>
        <w:t>robót na drogach i ulicach.</w:t>
      </w:r>
    </w:p>
    <w:p w14:paraId="592DC262" w14:textId="77777777" w:rsidR="00507D20" w:rsidRPr="004E616E" w:rsidRDefault="00507D20" w:rsidP="00507D20">
      <w:pPr>
        <w:rPr>
          <w:szCs w:val="24"/>
        </w:rPr>
      </w:pPr>
      <w:r w:rsidRPr="004E616E">
        <w:rPr>
          <w:szCs w:val="24"/>
        </w:rPr>
        <w:t xml:space="preserve">Treść ogólnej specyfikacji technicznej jest aktualna na dzień  </w:t>
      </w:r>
      <w:r w:rsidR="00697921">
        <w:rPr>
          <w:szCs w:val="24"/>
        </w:rPr>
        <w:t>31 stycznia</w:t>
      </w:r>
      <w:r w:rsidR="00317F08" w:rsidRPr="004E616E">
        <w:rPr>
          <w:szCs w:val="24"/>
        </w:rPr>
        <w:t xml:space="preserve"> 201</w:t>
      </w:r>
      <w:r w:rsidR="0062308D" w:rsidRPr="004E616E">
        <w:rPr>
          <w:szCs w:val="24"/>
        </w:rPr>
        <w:t>8</w:t>
      </w:r>
      <w:r w:rsidRPr="004E616E">
        <w:rPr>
          <w:szCs w:val="24"/>
        </w:rPr>
        <w:t xml:space="preserve"> r.</w:t>
      </w:r>
    </w:p>
    <w:p w14:paraId="4B8706BD" w14:textId="77777777" w:rsidR="00507D20" w:rsidRPr="004E616E" w:rsidRDefault="00507D20" w:rsidP="00507D20">
      <w:pPr>
        <w:rPr>
          <w:szCs w:val="24"/>
        </w:rPr>
      </w:pPr>
      <w:r w:rsidRPr="004E616E">
        <w:rPr>
          <w:szCs w:val="24"/>
        </w:rPr>
        <w:t>Przy sporządzaniu specyfikacji technicznej wykonania i odbioru robót budowlanych należy uaktualnić przepisy zawarte w wykorzystywanej niniejszej ogólnej specyfikacji technicznej.</w:t>
      </w:r>
    </w:p>
    <w:p w14:paraId="161A5209" w14:textId="77777777" w:rsidR="00507D20" w:rsidRPr="004E616E" w:rsidRDefault="00507D20" w:rsidP="00507D20">
      <w:pPr>
        <w:rPr>
          <w:szCs w:val="24"/>
        </w:rPr>
      </w:pPr>
    </w:p>
    <w:p w14:paraId="0AC9E0CA" w14:textId="77777777" w:rsidR="00507D20" w:rsidRPr="004E616E" w:rsidRDefault="00507D20" w:rsidP="00507D20">
      <w:pPr>
        <w:pBdr>
          <w:bottom w:val="single" w:sz="6" w:space="1" w:color="auto"/>
        </w:pBdr>
        <w:rPr>
          <w:szCs w:val="24"/>
        </w:rPr>
      </w:pPr>
    </w:p>
    <w:p w14:paraId="7DC15DBA" w14:textId="77777777" w:rsidR="00507D20" w:rsidRPr="004E616E" w:rsidRDefault="00507D20" w:rsidP="00507D20">
      <w:pPr>
        <w:spacing w:before="240"/>
        <w:jc w:val="center"/>
        <w:rPr>
          <w:b/>
          <w:szCs w:val="24"/>
        </w:rPr>
      </w:pPr>
      <w:r w:rsidRPr="004E616E">
        <w:rPr>
          <w:b/>
          <w:szCs w:val="24"/>
        </w:rPr>
        <w:t>SPIS TREŚCI</w:t>
      </w:r>
    </w:p>
    <w:p w14:paraId="7E35992F" w14:textId="77777777" w:rsidR="009A78BB" w:rsidRPr="004E616E" w:rsidRDefault="0086575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r w:rsidRPr="004E616E">
        <w:rPr>
          <w:b w:val="0"/>
          <w:szCs w:val="24"/>
        </w:rPr>
        <w:fldChar w:fldCharType="begin"/>
      </w:r>
      <w:r w:rsidR="00507D20" w:rsidRPr="004E616E">
        <w:rPr>
          <w:b w:val="0"/>
          <w:szCs w:val="24"/>
        </w:rPr>
        <w:instrText xml:space="preserve"> TOC \o "1-1" \h \z \u </w:instrText>
      </w:r>
      <w:r w:rsidRPr="004E616E">
        <w:rPr>
          <w:b w:val="0"/>
          <w:szCs w:val="24"/>
        </w:rPr>
        <w:fldChar w:fldCharType="separate"/>
      </w:r>
      <w:hyperlink w:anchor="_Toc344981393" w:history="1">
        <w:r w:rsidR="009A78BB" w:rsidRPr="004E616E">
          <w:rPr>
            <w:rStyle w:val="Hipercze"/>
            <w:noProof/>
          </w:rPr>
          <w:t>1. Wstęp</w:t>
        </w:r>
        <w:r w:rsidR="009A78BB" w:rsidRPr="004E616E">
          <w:rPr>
            <w:noProof/>
            <w:webHidden/>
          </w:rPr>
          <w:tab/>
        </w:r>
        <w:r w:rsidRPr="004E616E">
          <w:rPr>
            <w:noProof/>
            <w:webHidden/>
          </w:rPr>
          <w:fldChar w:fldCharType="begin"/>
        </w:r>
        <w:r w:rsidR="009A78BB" w:rsidRPr="004E616E">
          <w:rPr>
            <w:noProof/>
            <w:webHidden/>
          </w:rPr>
          <w:instrText xml:space="preserve"> PAGEREF _Toc344981393 \h </w:instrText>
        </w:r>
        <w:r w:rsidRPr="004E616E">
          <w:rPr>
            <w:noProof/>
            <w:webHidden/>
          </w:rPr>
        </w:r>
        <w:r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</w:t>
        </w:r>
        <w:r w:rsidRPr="004E616E">
          <w:rPr>
            <w:noProof/>
            <w:webHidden/>
          </w:rPr>
          <w:fldChar w:fldCharType="end"/>
        </w:r>
      </w:hyperlink>
    </w:p>
    <w:p w14:paraId="6942A093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4" w:history="1">
        <w:r w:rsidRPr="004E616E">
          <w:rPr>
            <w:rStyle w:val="Hipercze"/>
            <w:noProof/>
          </w:rPr>
          <w:t>2. Materiały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_Toc344981394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6</w:t>
        </w:r>
        <w:r w:rsidR="0086575B" w:rsidRPr="004E616E">
          <w:rPr>
            <w:noProof/>
            <w:webHidden/>
          </w:rPr>
          <w:fldChar w:fldCharType="end"/>
        </w:r>
      </w:hyperlink>
    </w:p>
    <w:p w14:paraId="3C171506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5" w:history="1">
        <w:r w:rsidRPr="004E616E">
          <w:rPr>
            <w:rStyle w:val="Hipercze"/>
            <w:noProof/>
          </w:rPr>
          <w:t>3. Sprzęt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_Toc344981395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6</w:t>
        </w:r>
        <w:r w:rsidR="0086575B" w:rsidRPr="004E616E">
          <w:rPr>
            <w:noProof/>
            <w:webHidden/>
          </w:rPr>
          <w:fldChar w:fldCharType="end"/>
        </w:r>
      </w:hyperlink>
    </w:p>
    <w:p w14:paraId="5C8E570D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6" w:history="1">
        <w:r w:rsidRPr="004E616E">
          <w:rPr>
            <w:rStyle w:val="Hipercze"/>
            <w:noProof/>
          </w:rPr>
          <w:t>4. Transport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_Toc344981396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14</w:t>
        </w:r>
        <w:r w:rsidR="0086575B" w:rsidRPr="004E616E">
          <w:rPr>
            <w:noProof/>
            <w:webHidden/>
          </w:rPr>
          <w:fldChar w:fldCharType="end"/>
        </w:r>
      </w:hyperlink>
    </w:p>
    <w:p w14:paraId="5BAE7FB0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7" w:history="1">
        <w:r w:rsidRPr="004E616E">
          <w:rPr>
            <w:rStyle w:val="Hipercze"/>
            <w:noProof/>
          </w:rPr>
          <w:t>5. Wykonanie robót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_Toc344981397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15</w:t>
        </w:r>
        <w:r w:rsidR="0086575B" w:rsidRPr="004E616E">
          <w:rPr>
            <w:noProof/>
            <w:webHidden/>
          </w:rPr>
          <w:fldChar w:fldCharType="end"/>
        </w:r>
      </w:hyperlink>
    </w:p>
    <w:p w14:paraId="50656757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8" w:history="1">
        <w:r w:rsidRPr="004E616E">
          <w:rPr>
            <w:rStyle w:val="Hipercze"/>
            <w:noProof/>
          </w:rPr>
          <w:t>6. Kontrola jakości robót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_Toc344981398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15</w:t>
        </w:r>
        <w:r w:rsidR="0086575B" w:rsidRPr="004E616E">
          <w:rPr>
            <w:noProof/>
            <w:webHidden/>
          </w:rPr>
          <w:fldChar w:fldCharType="end"/>
        </w:r>
      </w:hyperlink>
    </w:p>
    <w:p w14:paraId="5D3A5DBA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399" w:history="1">
        <w:r w:rsidRPr="004E616E">
          <w:rPr>
            <w:rStyle w:val="Hipercze"/>
            <w:noProof/>
          </w:rPr>
          <w:t>7. Obmiar robót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_Toc344981399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19</w:t>
        </w:r>
        <w:r w:rsidR="0086575B" w:rsidRPr="004E616E">
          <w:rPr>
            <w:noProof/>
            <w:webHidden/>
          </w:rPr>
          <w:fldChar w:fldCharType="end"/>
        </w:r>
      </w:hyperlink>
    </w:p>
    <w:p w14:paraId="232AA2B5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400" w:history="1">
        <w:r w:rsidRPr="004E616E">
          <w:rPr>
            <w:rStyle w:val="Hipercze"/>
            <w:noProof/>
          </w:rPr>
          <w:t>8. Odbiór robót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_Toc344981400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36</w:t>
        </w:r>
        <w:r w:rsidR="0086575B" w:rsidRPr="004E616E">
          <w:rPr>
            <w:noProof/>
            <w:webHidden/>
          </w:rPr>
          <w:fldChar w:fldCharType="end"/>
        </w:r>
      </w:hyperlink>
    </w:p>
    <w:p w14:paraId="35B0B014" w14:textId="77777777" w:rsidR="009A78BB" w:rsidRPr="004E616E" w:rsidRDefault="009A78BB" w:rsidP="00B146DE">
      <w:pPr>
        <w:pStyle w:val="Spistreci1"/>
        <w:ind w:left="113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401" w:history="1">
        <w:r w:rsidRPr="004E616E">
          <w:rPr>
            <w:rStyle w:val="Hipercze"/>
            <w:noProof/>
          </w:rPr>
          <w:t>9. Podstawa płatności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_Toc344981401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36</w:t>
        </w:r>
        <w:r w:rsidR="0086575B" w:rsidRPr="004E616E">
          <w:rPr>
            <w:noProof/>
            <w:webHidden/>
          </w:rPr>
          <w:fldChar w:fldCharType="end"/>
        </w:r>
      </w:hyperlink>
    </w:p>
    <w:p w14:paraId="565FBD31" w14:textId="77777777" w:rsidR="009A78BB" w:rsidRPr="004E616E" w:rsidRDefault="009A78BB">
      <w:pPr>
        <w:pStyle w:val="Spistreci1"/>
        <w:rPr>
          <w:rFonts w:ascii="Calibri" w:hAnsi="Calibri"/>
          <w:b w:val="0"/>
          <w:caps w:val="0"/>
          <w:noProof/>
          <w:sz w:val="22"/>
          <w:szCs w:val="22"/>
        </w:rPr>
      </w:pPr>
      <w:hyperlink w:anchor="_Toc344981402" w:history="1">
        <w:r w:rsidRPr="004E616E">
          <w:rPr>
            <w:rStyle w:val="Hipercze"/>
            <w:noProof/>
          </w:rPr>
          <w:t>10. Przepisy związane</w:t>
        </w:r>
        <w:r w:rsidRPr="004E616E">
          <w:rPr>
            <w:noProof/>
            <w:webHidden/>
          </w:rPr>
          <w:tab/>
        </w:r>
        <w:r w:rsidR="0086575B" w:rsidRPr="004E616E">
          <w:rPr>
            <w:noProof/>
            <w:webHidden/>
          </w:rPr>
          <w:fldChar w:fldCharType="begin"/>
        </w:r>
        <w:r w:rsidRPr="004E616E">
          <w:rPr>
            <w:noProof/>
            <w:webHidden/>
          </w:rPr>
          <w:instrText xml:space="preserve"> PAGEREF _Toc344981402 \h </w:instrText>
        </w:r>
        <w:r w:rsidR="0086575B" w:rsidRPr="004E616E">
          <w:rPr>
            <w:noProof/>
            <w:webHidden/>
          </w:rPr>
        </w:r>
        <w:r w:rsidR="0086575B" w:rsidRPr="004E616E">
          <w:rPr>
            <w:noProof/>
            <w:webHidden/>
          </w:rPr>
          <w:fldChar w:fldCharType="separate"/>
        </w:r>
        <w:r w:rsidR="00885082">
          <w:rPr>
            <w:noProof/>
            <w:webHidden/>
          </w:rPr>
          <w:t>38</w:t>
        </w:r>
        <w:r w:rsidR="0086575B" w:rsidRPr="004E616E">
          <w:rPr>
            <w:noProof/>
            <w:webHidden/>
          </w:rPr>
          <w:fldChar w:fldCharType="end"/>
        </w:r>
      </w:hyperlink>
    </w:p>
    <w:p w14:paraId="31E9D70B" w14:textId="77777777" w:rsidR="00507D20" w:rsidRPr="004E616E" w:rsidRDefault="0086575B" w:rsidP="00F70CAC">
      <w:pPr>
        <w:tabs>
          <w:tab w:val="left" w:pos="0"/>
          <w:tab w:val="right" w:leader="dot" w:pos="8505"/>
        </w:tabs>
        <w:jc w:val="center"/>
        <w:rPr>
          <w:b/>
          <w:szCs w:val="24"/>
        </w:rPr>
      </w:pPr>
      <w:r w:rsidRPr="004E616E">
        <w:rPr>
          <w:b/>
          <w:szCs w:val="24"/>
        </w:rPr>
        <w:fldChar w:fldCharType="end"/>
      </w:r>
    </w:p>
    <w:p w14:paraId="72EB9D74" w14:textId="77777777" w:rsidR="00507D20" w:rsidRPr="004E616E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jc w:val="center"/>
        <w:rPr>
          <w:b/>
          <w:szCs w:val="24"/>
        </w:rPr>
      </w:pPr>
    </w:p>
    <w:p w14:paraId="540470E3" w14:textId="77777777" w:rsidR="00507D20" w:rsidRPr="004E616E" w:rsidRDefault="00507D20" w:rsidP="00507D20">
      <w:pPr>
        <w:pBdr>
          <w:top w:val="single" w:sz="6" w:space="1" w:color="auto"/>
        </w:pBdr>
        <w:tabs>
          <w:tab w:val="left" w:pos="284"/>
          <w:tab w:val="right" w:leader="dot" w:pos="8789"/>
        </w:tabs>
        <w:spacing w:before="120" w:after="120"/>
        <w:jc w:val="center"/>
        <w:rPr>
          <w:b/>
          <w:szCs w:val="24"/>
        </w:rPr>
      </w:pPr>
      <w:r w:rsidRPr="004E616E">
        <w:rPr>
          <w:b/>
          <w:szCs w:val="24"/>
        </w:rPr>
        <w:t>NAJWAŻNIEJSZE OZNACZENIA I SKRÓTY</w:t>
      </w:r>
    </w:p>
    <w:tbl>
      <w:tblPr>
        <w:tblW w:w="0" w:type="auto"/>
        <w:tblInd w:w="127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1120"/>
        <w:gridCol w:w="5120"/>
      </w:tblGrid>
      <w:tr w:rsidR="0062308D" w:rsidRPr="004E616E" w14:paraId="69FDAD36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96B9725" w14:textId="77777777" w:rsidR="0062308D" w:rsidRPr="004E616E" w:rsidRDefault="0062308D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OST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3F9248BF" w14:textId="77777777" w:rsidR="0062308D" w:rsidRPr="004E616E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ogólna specyfikacja techniczna</w:t>
            </w:r>
          </w:p>
        </w:tc>
      </w:tr>
      <w:tr w:rsidR="0062308D" w:rsidRPr="004E616E" w14:paraId="3896D22D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3EAEB0D" w14:textId="77777777" w:rsidR="0062308D" w:rsidRPr="004E616E" w:rsidRDefault="00FC4A07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S</w:t>
            </w:r>
            <w:r w:rsidR="0062308D" w:rsidRPr="004E616E">
              <w:t>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264823EC" w14:textId="77777777" w:rsidR="0062308D" w:rsidRPr="004E616E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specyfikacja techniczna</w:t>
            </w:r>
            <w:r w:rsidR="00D342BA">
              <w:t xml:space="preserve"> wykonania i odbioru robót budowlanych</w:t>
            </w:r>
          </w:p>
        </w:tc>
      </w:tr>
      <w:tr w:rsidR="0062308D" w:rsidRPr="004E616E" w14:paraId="00B0FFA0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0D09E018" w14:textId="77777777" w:rsidR="0062308D" w:rsidRPr="004E616E" w:rsidRDefault="0062308D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IBDiM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4EE6A0BB" w14:textId="77777777" w:rsidR="0062308D" w:rsidRPr="004E616E" w:rsidRDefault="0062308D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Instytut Badawczy Dróg i Mostów</w:t>
            </w:r>
          </w:p>
        </w:tc>
      </w:tr>
      <w:tr w:rsidR="0062308D" w:rsidRPr="004E616E" w14:paraId="330E5590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214B60DD" w14:textId="77777777" w:rsidR="0062308D" w:rsidRPr="004E616E" w:rsidRDefault="00CA6157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rPr>
                <w:lang w:val="en-US"/>
              </w:rPr>
              <w:t>SRT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63CFB98E" w14:textId="77777777" w:rsidR="0062308D" w:rsidRPr="004E616E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Skid Resistance Test (aparat - wahadło  do pomiaru szorstkości powierzchni)</w:t>
            </w:r>
          </w:p>
        </w:tc>
      </w:tr>
      <w:tr w:rsidR="0062308D" w:rsidRPr="004E616E" w14:paraId="43C04474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7F556B8" w14:textId="77777777" w:rsidR="0062308D" w:rsidRPr="004E616E" w:rsidRDefault="00CA6157" w:rsidP="00A93B5D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PEO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2A0CAFC8" w14:textId="77777777" w:rsidR="0062308D" w:rsidRPr="004E616E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punktowy element odblaskowy</w:t>
            </w:r>
          </w:p>
        </w:tc>
      </w:tr>
      <w:tr w:rsidR="00CA6157" w:rsidRPr="004E616E" w14:paraId="657145A9" w14:textId="77777777">
        <w:tc>
          <w:tcPr>
            <w:tcW w:w="1120" w:type="dxa"/>
            <w:tcBorders>
              <w:top w:val="nil"/>
              <w:left w:val="nil"/>
              <w:bottom w:val="nil"/>
              <w:right w:val="nil"/>
            </w:tcBorders>
          </w:tcPr>
          <w:p w14:paraId="420EE3D7" w14:textId="77777777" w:rsidR="00CA6157" w:rsidRPr="004E616E" w:rsidRDefault="00CA6157" w:rsidP="00CA6157">
            <w:pPr>
              <w:tabs>
                <w:tab w:val="right" w:leader="dot" w:pos="-1985"/>
                <w:tab w:val="left" w:pos="284"/>
              </w:tabs>
              <w:jc w:val="left"/>
            </w:pPr>
            <w:r w:rsidRPr="004E616E">
              <w:t>% (m/m)</w:t>
            </w:r>
          </w:p>
        </w:tc>
        <w:tc>
          <w:tcPr>
            <w:tcW w:w="5120" w:type="dxa"/>
            <w:tcBorders>
              <w:top w:val="nil"/>
              <w:left w:val="nil"/>
              <w:bottom w:val="nil"/>
              <w:right w:val="nil"/>
            </w:tcBorders>
          </w:tcPr>
          <w:p w14:paraId="504796CE" w14:textId="77777777" w:rsidR="00CA6157" w:rsidRPr="004E616E" w:rsidRDefault="00CA6157" w:rsidP="00D342BA">
            <w:pPr>
              <w:numPr>
                <w:ilvl w:val="0"/>
                <w:numId w:val="37"/>
              </w:numPr>
              <w:tabs>
                <w:tab w:val="right" w:leader="dot" w:pos="-1985"/>
                <w:tab w:val="left" w:pos="304"/>
              </w:tabs>
              <w:ind w:left="304" w:hanging="219"/>
            </w:pPr>
            <w:r w:rsidRPr="004E616E">
              <w:t>procent masowy</w:t>
            </w:r>
          </w:p>
        </w:tc>
      </w:tr>
    </w:tbl>
    <w:p w14:paraId="458A42A8" w14:textId="77777777" w:rsidR="00E353B2" w:rsidRPr="004E616E" w:rsidRDefault="00E353B2">
      <w:pPr>
        <w:tabs>
          <w:tab w:val="right" w:leader="dot" w:pos="-1985"/>
          <w:tab w:val="left" w:pos="284"/>
        </w:tabs>
        <w:rPr>
          <w:szCs w:val="24"/>
        </w:rPr>
      </w:pPr>
    </w:p>
    <w:p w14:paraId="642BEDD6" w14:textId="77777777" w:rsidR="00E353B2" w:rsidRPr="004E616E" w:rsidRDefault="00E353B2">
      <w:pPr>
        <w:rPr>
          <w:szCs w:val="24"/>
        </w:rPr>
      </w:pPr>
    </w:p>
    <w:p w14:paraId="04501D89" w14:textId="77777777" w:rsidR="00B146DE" w:rsidRPr="004E616E" w:rsidRDefault="00B146DE">
      <w:pPr>
        <w:rPr>
          <w:szCs w:val="24"/>
        </w:rPr>
        <w:sectPr w:rsidR="00B146DE" w:rsidRPr="004E616E" w:rsidSect="00494F94">
          <w:pgSz w:w="11907" w:h="16840" w:code="9"/>
          <w:pgMar w:top="1985" w:right="1418" w:bottom="1418" w:left="1418" w:header="1985" w:footer="1531" w:gutter="284"/>
          <w:cols w:space="708"/>
          <w:vAlign w:val="bottom"/>
          <w:titlePg/>
        </w:sectPr>
      </w:pPr>
    </w:p>
    <w:p w14:paraId="1089CEBD" w14:textId="77777777" w:rsidR="00CB1503" w:rsidRPr="004E616E" w:rsidRDefault="00CB1503" w:rsidP="00CB1503">
      <w:pPr>
        <w:pStyle w:val="Nagwek1"/>
        <w:rPr>
          <w:szCs w:val="24"/>
        </w:rPr>
      </w:pPr>
      <w:bookmarkStart w:id="0" w:name="_Toc404150096"/>
      <w:bookmarkStart w:id="1" w:name="_Toc416830698"/>
      <w:bookmarkStart w:id="2" w:name="_Toc236626155"/>
      <w:bookmarkStart w:id="3" w:name="_Toc344981393"/>
      <w:r w:rsidRPr="004E616E">
        <w:rPr>
          <w:szCs w:val="24"/>
        </w:rPr>
        <w:lastRenderedPageBreak/>
        <w:t xml:space="preserve">1. </w:t>
      </w:r>
      <w:bookmarkEnd w:id="0"/>
      <w:bookmarkEnd w:id="1"/>
      <w:bookmarkEnd w:id="2"/>
      <w:r w:rsidR="00DE22B8" w:rsidRPr="004E616E">
        <w:rPr>
          <w:szCs w:val="24"/>
        </w:rPr>
        <w:t>Wstęp</w:t>
      </w:r>
      <w:bookmarkEnd w:id="3"/>
    </w:p>
    <w:p w14:paraId="11CCE475" w14:textId="77777777" w:rsidR="00CB1503" w:rsidRPr="004E616E" w:rsidRDefault="00CB1503" w:rsidP="00CB1503">
      <w:pPr>
        <w:pStyle w:val="Nagwek2"/>
        <w:rPr>
          <w:szCs w:val="24"/>
        </w:rPr>
      </w:pPr>
      <w:bookmarkStart w:id="4" w:name="_Toc405615031"/>
      <w:bookmarkStart w:id="5" w:name="_Toc407161179"/>
      <w:r w:rsidRPr="004E616E">
        <w:rPr>
          <w:szCs w:val="24"/>
        </w:rPr>
        <w:t>1.1. Przedmiot OST</w:t>
      </w:r>
      <w:bookmarkEnd w:id="4"/>
      <w:bookmarkEnd w:id="5"/>
    </w:p>
    <w:p w14:paraId="7C650E07" w14:textId="77777777" w:rsidR="00CB1503" w:rsidRPr="004E616E" w:rsidRDefault="00CB1503" w:rsidP="00CB1503">
      <w:pPr>
        <w:pStyle w:val="Standardowytekst"/>
        <w:rPr>
          <w:szCs w:val="24"/>
        </w:rPr>
      </w:pPr>
      <w:r w:rsidRPr="004E616E">
        <w:rPr>
          <w:szCs w:val="24"/>
        </w:rPr>
        <w:tab/>
        <w:t xml:space="preserve">Przedmiotem niniejszej ogólnej specyfikacji technicznej (OST) są wymagania dotyczące wykonania i odbioru </w:t>
      </w:r>
      <w:r w:rsidR="002802F6" w:rsidRPr="004E616E">
        <w:rPr>
          <w:szCs w:val="24"/>
        </w:rPr>
        <w:t>oznakowania poziomego dróg.</w:t>
      </w:r>
    </w:p>
    <w:p w14:paraId="4BD82538" w14:textId="77777777" w:rsidR="00CB1503" w:rsidRPr="004E616E" w:rsidRDefault="00CB1503" w:rsidP="00CB1503">
      <w:pPr>
        <w:pStyle w:val="Nagwek2"/>
        <w:rPr>
          <w:szCs w:val="24"/>
        </w:rPr>
      </w:pPr>
      <w:bookmarkStart w:id="6" w:name="_Toc405615032"/>
      <w:bookmarkStart w:id="7" w:name="_Toc407161180"/>
      <w:r w:rsidRPr="004E616E">
        <w:rPr>
          <w:szCs w:val="24"/>
        </w:rPr>
        <w:t>1.2. Zakres stosowania OST</w:t>
      </w:r>
      <w:bookmarkEnd w:id="6"/>
      <w:bookmarkEnd w:id="7"/>
    </w:p>
    <w:p w14:paraId="3E18A6CB" w14:textId="77777777" w:rsidR="00CB1503" w:rsidRPr="004E616E" w:rsidRDefault="00CB1503" w:rsidP="00DE22B8">
      <w:r w:rsidRPr="004E616E">
        <w:tab/>
        <w:t xml:space="preserve">Ogólna specyfikacja techniczna (OST) jest materiałem pomocniczym do opracowania specyfikacji technicznej wykonania i odbioru robót budowlanych (ST) stosowanej jako dokument przetargowy i kontraktowy przy zlecaniu i realizacji robót na drogach </w:t>
      </w:r>
      <w:r w:rsidR="000C2FAD" w:rsidRPr="004E616E">
        <w:t>publicznych bez ograniczeń</w:t>
      </w:r>
      <w:r w:rsidRPr="004E616E">
        <w:t>.</w:t>
      </w:r>
    </w:p>
    <w:p w14:paraId="52C37E3B" w14:textId="77777777" w:rsidR="00CB1503" w:rsidRPr="004E616E" w:rsidRDefault="00CB1503" w:rsidP="00CB1503">
      <w:pPr>
        <w:pStyle w:val="Nagwek2"/>
        <w:rPr>
          <w:szCs w:val="24"/>
        </w:rPr>
      </w:pPr>
      <w:bookmarkStart w:id="8" w:name="_Toc405615033"/>
      <w:bookmarkStart w:id="9" w:name="_Toc407161181"/>
      <w:r w:rsidRPr="004E616E">
        <w:rPr>
          <w:szCs w:val="24"/>
        </w:rPr>
        <w:t>1.3. Zakres robót objętych OST</w:t>
      </w:r>
      <w:bookmarkEnd w:id="8"/>
      <w:bookmarkEnd w:id="9"/>
    </w:p>
    <w:p w14:paraId="30CE7806" w14:textId="77777777" w:rsidR="00584FDB" w:rsidRPr="004E616E" w:rsidRDefault="00CB1503" w:rsidP="00494F94">
      <w:pPr>
        <w:rPr>
          <w:szCs w:val="24"/>
        </w:rPr>
      </w:pPr>
      <w:r w:rsidRPr="004E616E">
        <w:rPr>
          <w:szCs w:val="24"/>
        </w:rPr>
        <w:tab/>
      </w:r>
      <w:r w:rsidR="002802F6" w:rsidRPr="004E616E">
        <w:t>Ustalenia zawarte w niniejszej specyfikacji dotyczą zasad prowadzenia robót związanych z wykonywaniem i odbiorem oznakowania poziomego stosowanego na drogach o nawierzchni twardej.</w:t>
      </w:r>
    </w:p>
    <w:p w14:paraId="7BDF48CE" w14:textId="77777777" w:rsidR="00D635E6" w:rsidRPr="004E616E" w:rsidRDefault="00D635E6" w:rsidP="00494F94">
      <w:pPr>
        <w:pStyle w:val="Nagwek2"/>
      </w:pPr>
      <w:r w:rsidRPr="004E616E">
        <w:t>1.4. Określenia podstawowe</w:t>
      </w:r>
    </w:p>
    <w:p w14:paraId="3FF903BE" w14:textId="77777777" w:rsidR="00904AD4" w:rsidRPr="004E616E" w:rsidRDefault="00133AF7" w:rsidP="002802F6">
      <w:pPr>
        <w:rPr>
          <w:b/>
        </w:rPr>
      </w:pPr>
      <w:r w:rsidRPr="004E616E">
        <w:tab/>
      </w:r>
      <w:r w:rsidR="00904AD4" w:rsidRPr="004E616E">
        <w:t>Na potrzeby niniejszej specyfikacji sformułowano następujące definicje dotyczące materiałów i wykonanych nimi poziomych oznakowań dróg</w:t>
      </w:r>
      <w:r w:rsidR="00EE3D72" w:rsidRPr="004E616E">
        <w:t>.</w:t>
      </w:r>
    </w:p>
    <w:p w14:paraId="4F116212" w14:textId="77777777" w:rsidR="00904AD4" w:rsidRPr="004E616E" w:rsidRDefault="002802F6" w:rsidP="00904AD4">
      <w:r w:rsidRPr="004E616E">
        <w:rPr>
          <w:b/>
        </w:rPr>
        <w:t xml:space="preserve">1.4.1. </w:t>
      </w:r>
      <w:r w:rsidR="00904AD4" w:rsidRPr="004E616E">
        <w:t xml:space="preserve">Poziome oznakowanie dróg </w:t>
      </w:r>
      <w:r w:rsidR="00EE3D72" w:rsidRPr="004E616E">
        <w:rPr>
          <w:b/>
        </w:rPr>
        <w:t>-</w:t>
      </w:r>
      <w:r w:rsidR="00EE3D72" w:rsidRPr="004E616E">
        <w:t xml:space="preserve"> o</w:t>
      </w:r>
      <w:r w:rsidR="00077FBC" w:rsidRPr="004E616E">
        <w:t>znakowanie w</w:t>
      </w:r>
      <w:r w:rsidR="00904AD4" w:rsidRPr="004E616E">
        <w:t>ykonane na nawierzchni dróg kołowych przez malowanie, nakładanie, naklejanie lub za pomocą innej metody aplikacji w postaci znaków podłużnych, poprzecznych, strzałek, znaków uzupełniających, punktowych elementów odblaskowych i separatorów ruchu</w:t>
      </w:r>
      <w:r w:rsidR="00D418D2" w:rsidRPr="004E616E">
        <w:t>, a także napisów i symboli na nawierzchni drogi [</w:t>
      </w:r>
      <w:r w:rsidR="003D0294" w:rsidRPr="004E616E">
        <w:t>1</w:t>
      </w:r>
      <w:r w:rsidR="000F0135" w:rsidRPr="004E616E">
        <w:t>0</w:t>
      </w:r>
      <w:r w:rsidR="00D418D2" w:rsidRPr="004E616E">
        <w:t>]</w:t>
      </w:r>
      <w:r w:rsidR="00904AD4" w:rsidRPr="004E616E">
        <w:t>. Poziome oznakowanie dróg jest stosowane do kierowania ruchem albo osobno, albo w połączeniu ze znakami pionowymi i urządzeniami bezpieczeństwa ruchu. Może mieć znaczenie prowadzące, segregujące, informujące, ostrzegawcze, zakazujące lub nakazujące</w:t>
      </w:r>
      <w:r w:rsidR="003D0294" w:rsidRPr="004E616E">
        <w:t xml:space="preserve"> [1</w:t>
      </w:r>
      <w:r w:rsidR="000F0135" w:rsidRPr="004E616E">
        <w:t>1</w:t>
      </w:r>
      <w:r w:rsidR="003D0294" w:rsidRPr="004E616E">
        <w:t>]</w:t>
      </w:r>
      <w:r w:rsidR="00904AD4" w:rsidRPr="004E616E">
        <w:t>.</w:t>
      </w:r>
    </w:p>
    <w:p w14:paraId="68EC2268" w14:textId="77777777" w:rsidR="00904AD4" w:rsidRPr="004E616E" w:rsidRDefault="00904AD4" w:rsidP="00904AD4">
      <w:pPr>
        <w:rPr>
          <w:bCs/>
        </w:rPr>
      </w:pPr>
      <w:r w:rsidRPr="004E616E">
        <w:t>1.4.1.1. Oznakowanie stałe</w:t>
      </w:r>
      <w:r w:rsidR="00EE3D72" w:rsidRPr="004E616E">
        <w:t xml:space="preserve"> - o</w:t>
      </w:r>
      <w:r w:rsidRPr="004E616E">
        <w:rPr>
          <w:bCs/>
        </w:rPr>
        <w:t>znakowanie przeznaczone do stałego użytku, tylko barwy białej; inne barwy występują na przejściach dla pieszych i ścieżkach rowerowych.</w:t>
      </w:r>
    </w:p>
    <w:p w14:paraId="45F0CFC4" w14:textId="77777777" w:rsidR="00904AD4" w:rsidRPr="004E616E" w:rsidRDefault="00904AD4" w:rsidP="00904AD4">
      <w:pPr>
        <w:rPr>
          <w:bCs/>
        </w:rPr>
      </w:pPr>
      <w:r w:rsidRPr="004E616E">
        <w:rPr>
          <w:bCs/>
        </w:rPr>
        <w:t>1.4.1.2. Oznakowanie tymczasowe</w:t>
      </w:r>
      <w:r w:rsidR="00EE3D72" w:rsidRPr="004E616E">
        <w:rPr>
          <w:bCs/>
        </w:rPr>
        <w:t xml:space="preserve"> - o</w:t>
      </w:r>
      <w:r w:rsidRPr="004E616E">
        <w:rPr>
          <w:bCs/>
        </w:rPr>
        <w:t>znakowanie barwy żółtej, które zostało wykonane do tymczasowego kierowania ruchem, np. przy zmianie organizacji ruchu, na terenie budowy lub tymczasowo na nowej nawierzchni, którego czas użytkowania wynosi do 3</w:t>
      </w:r>
      <w:r w:rsidR="00133AF7" w:rsidRPr="004E616E">
        <w:rPr>
          <w:bCs/>
        </w:rPr>
        <w:t> </w:t>
      </w:r>
      <w:r w:rsidRPr="004E616E">
        <w:rPr>
          <w:bCs/>
        </w:rPr>
        <w:t>miesięcy lub do czasu zakończenia robót.</w:t>
      </w:r>
    </w:p>
    <w:p w14:paraId="425F5FD4" w14:textId="77777777" w:rsidR="00904AD4" w:rsidRPr="004E616E" w:rsidRDefault="00904AD4" w:rsidP="00904AD4">
      <w:pPr>
        <w:rPr>
          <w:bCs/>
        </w:rPr>
      </w:pPr>
      <w:r w:rsidRPr="004E616E">
        <w:t>1.4.1.3. Oznakowanie typu I</w:t>
      </w:r>
      <w:r w:rsidR="00EE3D72" w:rsidRPr="004E616E">
        <w:t xml:space="preserve"> - o</w:t>
      </w:r>
      <w:r w:rsidRPr="004E616E">
        <w:rPr>
          <w:bCs/>
        </w:rPr>
        <w:t xml:space="preserve">znakowanie płaskie o pełnym wypełnieniu linii nie </w:t>
      </w:r>
      <w:r w:rsidR="005F055F" w:rsidRPr="004E616E">
        <w:rPr>
          <w:bCs/>
        </w:rPr>
        <w:t xml:space="preserve">koniecznie </w:t>
      </w:r>
      <w:r w:rsidRPr="004E616E">
        <w:rPr>
          <w:bCs/>
        </w:rPr>
        <w:t>zapewniające widocznoś</w:t>
      </w:r>
      <w:r w:rsidR="00133AF7" w:rsidRPr="004E616E">
        <w:rPr>
          <w:bCs/>
        </w:rPr>
        <w:t>ć</w:t>
      </w:r>
      <w:r w:rsidRPr="004E616E">
        <w:rPr>
          <w:bCs/>
        </w:rPr>
        <w:t xml:space="preserve"> w nocy w stanie wilgotnym</w:t>
      </w:r>
      <w:r w:rsidR="005F055F" w:rsidRPr="004E616E">
        <w:rPr>
          <w:bCs/>
        </w:rPr>
        <w:t xml:space="preserve"> [</w:t>
      </w:r>
      <w:r w:rsidR="00AB1ABD" w:rsidRPr="004E616E">
        <w:rPr>
          <w:bCs/>
        </w:rPr>
        <w:t>1</w:t>
      </w:r>
      <w:r w:rsidR="005F055F" w:rsidRPr="004E616E">
        <w:rPr>
          <w:bCs/>
        </w:rPr>
        <w:t>]</w:t>
      </w:r>
      <w:r w:rsidRPr="004E616E">
        <w:rPr>
          <w:bCs/>
        </w:rPr>
        <w:t>.</w:t>
      </w:r>
    </w:p>
    <w:p w14:paraId="5FEC28BF" w14:textId="77777777" w:rsidR="00077FBC" w:rsidRPr="004E616E" w:rsidRDefault="00077FBC" w:rsidP="00077FBC">
      <w:pPr>
        <w:rPr>
          <w:bCs/>
        </w:rPr>
      </w:pPr>
      <w:r w:rsidRPr="004E616E">
        <w:t>1.4.1.4. Oznakowanie typu II</w:t>
      </w:r>
      <w:r w:rsidR="00EE3D72" w:rsidRPr="004E616E">
        <w:t xml:space="preserve"> - o</w:t>
      </w:r>
      <w:r w:rsidRPr="004E616E">
        <w:rPr>
          <w:bCs/>
        </w:rPr>
        <w:t>znakowanie, które zostało tak ukształtowane lub które ma takie właściwości, że zapewnia odpowiednią odblaskowość (widoczność w nocy) również po zwilżeniu wodą. Zaliczamy tu oznakowania strukturalne i posypane dużymi kulkami szklanymi.</w:t>
      </w:r>
    </w:p>
    <w:p w14:paraId="01E41456" w14:textId="77777777" w:rsidR="00077FBC" w:rsidRPr="004E616E" w:rsidRDefault="00077FBC" w:rsidP="00077FBC">
      <w:pPr>
        <w:rPr>
          <w:bCs/>
        </w:rPr>
      </w:pPr>
      <w:r w:rsidRPr="004E616E">
        <w:t>1.4.1.5. Oznakowanie akustyczne</w:t>
      </w:r>
      <w:r w:rsidR="00EE3D72" w:rsidRPr="004E616E">
        <w:t xml:space="preserve"> - o</w:t>
      </w:r>
      <w:r w:rsidRPr="004E616E">
        <w:rPr>
          <w:bCs/>
        </w:rPr>
        <w:t>znakowanie różniące się od normalnego, płaskiego, gładkiego poziomego oznakowania dróg. Wykonane masą termoplastyczną, także masą chemoutwardzalną przez nakładanie poprzecznych wałeczków (użebrowania), lub wykonane w inny sposób, które wytwarza dźwięk i/lub drgania podczas przejeżdżania przez pojazdy.</w:t>
      </w:r>
    </w:p>
    <w:p w14:paraId="25ECDEC4" w14:textId="77777777" w:rsidR="00077FBC" w:rsidRPr="004E616E" w:rsidRDefault="00077FBC" w:rsidP="00077FBC">
      <w:pPr>
        <w:rPr>
          <w:b/>
          <w:bCs/>
        </w:rPr>
      </w:pPr>
      <w:r w:rsidRPr="004E616E">
        <w:rPr>
          <w:bCs/>
        </w:rPr>
        <w:t>1.4.1.6.</w:t>
      </w:r>
      <w:r w:rsidRPr="004E616E">
        <w:rPr>
          <w:b/>
          <w:bCs/>
        </w:rPr>
        <w:t xml:space="preserve"> </w:t>
      </w:r>
      <w:r w:rsidRPr="004E616E">
        <w:rPr>
          <w:bCs/>
        </w:rPr>
        <w:t>Oznakowanie pomocnicze – przedznakowanie</w:t>
      </w:r>
      <w:r w:rsidR="00EE3D72" w:rsidRPr="004E616E">
        <w:rPr>
          <w:bCs/>
        </w:rPr>
        <w:t xml:space="preserve"> </w:t>
      </w:r>
      <w:r w:rsidR="00186E25" w:rsidRPr="004E616E">
        <w:rPr>
          <w:bCs/>
        </w:rPr>
        <w:t xml:space="preserve">(trasowanie) </w:t>
      </w:r>
      <w:r w:rsidR="00EE3D72" w:rsidRPr="004E616E">
        <w:rPr>
          <w:bCs/>
        </w:rPr>
        <w:t>- o</w:t>
      </w:r>
      <w:r w:rsidRPr="004E616E">
        <w:rPr>
          <w:bCs/>
        </w:rPr>
        <w:t xml:space="preserve">znakowanie wykonywane rozcieńczoną farbą, kredą lub w inny sposób, kierujące właściwym, </w:t>
      </w:r>
      <w:r w:rsidRPr="004E616E">
        <w:rPr>
          <w:bCs/>
        </w:rPr>
        <w:lastRenderedPageBreak/>
        <w:t>poziomym znakowaniem dróg. Oznakowanie pomocnicze jest nietrwałe i nie jest</w:t>
      </w:r>
      <w:r w:rsidRPr="004E616E">
        <w:rPr>
          <w:b/>
          <w:bCs/>
        </w:rPr>
        <w:t xml:space="preserve"> </w:t>
      </w:r>
      <w:r w:rsidRPr="004E616E">
        <w:rPr>
          <w:bCs/>
        </w:rPr>
        <w:t>przeznaczone do kierowania ruchem.</w:t>
      </w:r>
    </w:p>
    <w:p w14:paraId="0B2ACF8A" w14:textId="77777777" w:rsidR="002802F6" w:rsidRPr="004E616E" w:rsidRDefault="002802F6" w:rsidP="002802F6">
      <w:pPr>
        <w:spacing w:before="120"/>
      </w:pPr>
      <w:r w:rsidRPr="004E616E">
        <w:rPr>
          <w:b/>
        </w:rPr>
        <w:t xml:space="preserve">1.4.2. </w:t>
      </w:r>
      <w:r w:rsidRPr="004E616E">
        <w:t>Znaki podłużne - linie równoległe do osi jezdni lub odchylone od niej pod niewielkim kątem, występujące jako linie: – pojedyncze: przerywane lub ciągłe, segregacyjne lub krawędziowe, – podwójne: ciągłe z przerywanymi, ciągłe lub przerywane.</w:t>
      </w:r>
    </w:p>
    <w:p w14:paraId="04688C72" w14:textId="77777777" w:rsidR="00077FBC" w:rsidRPr="004E616E" w:rsidRDefault="00077FBC" w:rsidP="00077FBC">
      <w:pPr>
        <w:spacing w:before="120"/>
      </w:pPr>
      <w:r w:rsidRPr="004E616E">
        <w:rPr>
          <w:b/>
        </w:rPr>
        <w:t xml:space="preserve">1.4.3. </w:t>
      </w:r>
      <w:r w:rsidRPr="004E616E">
        <w:t>Znaki poprzeczne - znaki służące do oznaczenia miejsc przeznaczonych do ruchu pieszych i rowerzystów w poprzek drogi, miejsc wymagających zatrzymania pojazdów oraz miejsc lokalizacji progów zwalniających.</w:t>
      </w:r>
    </w:p>
    <w:p w14:paraId="39E0A471" w14:textId="77777777" w:rsidR="002802F6" w:rsidRPr="004E616E" w:rsidRDefault="002802F6" w:rsidP="002802F6">
      <w:pPr>
        <w:spacing w:before="120"/>
      </w:pPr>
      <w:r w:rsidRPr="004E616E">
        <w:rPr>
          <w:b/>
        </w:rPr>
        <w:t>1.4.</w:t>
      </w:r>
      <w:r w:rsidR="00077FBC" w:rsidRPr="004E616E">
        <w:rPr>
          <w:b/>
        </w:rPr>
        <w:t>4</w:t>
      </w:r>
      <w:r w:rsidRPr="004E616E">
        <w:rPr>
          <w:b/>
        </w:rPr>
        <w:t xml:space="preserve">. </w:t>
      </w:r>
      <w:r w:rsidRPr="004E616E">
        <w:t>Strzałki - znaki poziome na nawierzchni, występujące jako strzałki kierunkowe służące do wskazania dozwolonego kierunku zjazdu z pasa oraz strzałki naprowadzające, które uprzedzają o konieczności opuszczenia pasa, na którym się znajdują.</w:t>
      </w:r>
    </w:p>
    <w:p w14:paraId="7A115146" w14:textId="77777777" w:rsidR="002802F6" w:rsidRPr="004E616E" w:rsidRDefault="002802F6" w:rsidP="002802F6">
      <w:pPr>
        <w:spacing w:before="120"/>
      </w:pPr>
      <w:r w:rsidRPr="004E616E">
        <w:rPr>
          <w:b/>
        </w:rPr>
        <w:t xml:space="preserve">1.4.5. </w:t>
      </w:r>
      <w:r w:rsidRPr="004E616E">
        <w:t>Znaki uzupełniające - znaki o różnych kształtach, wymiarach i przeznaczeniu, występujące w postaci symboli, napisów, linii przystankowych, stanowisk i pasów postojowych, powierzchni wyłączonych z ruchu oraz symboli znaków pionowych w</w:t>
      </w:r>
      <w:r w:rsidR="00D82DFA" w:rsidRPr="004E616E">
        <w:t> </w:t>
      </w:r>
      <w:r w:rsidRPr="004E616E">
        <w:t>oznakowaniu poziomym.</w:t>
      </w:r>
    </w:p>
    <w:p w14:paraId="0567DC8D" w14:textId="77777777" w:rsidR="002802F6" w:rsidRPr="004E616E" w:rsidRDefault="002802F6" w:rsidP="002802F6">
      <w:pPr>
        <w:spacing w:before="120"/>
      </w:pPr>
      <w:r w:rsidRPr="004E616E">
        <w:rPr>
          <w:b/>
        </w:rPr>
        <w:t xml:space="preserve">1.4.6. </w:t>
      </w:r>
      <w:r w:rsidRPr="004E616E">
        <w:t xml:space="preserve">Materiały do poziomego </w:t>
      </w:r>
      <w:r w:rsidR="00077FBC" w:rsidRPr="004E616E">
        <w:t>o</w:t>
      </w:r>
      <w:r w:rsidRPr="004E616E">
        <w:t>znakowania dróg - materiały zawierające rozpuszczalniki, wolne od rozpuszczalników lub punktowe elementy odblaskowe, które mogą zostać naniesione albo wbudowane przez malowanie, natryskiwanie, odlewanie, wytłaczanie, rolowanie, klejenie itp. na nawierzchnie drogowe, stosowane w temperaturze otoczenia lub w temperaturze podwyższonej. Materiały te powinny posiadać właściwości odblaskowe.</w:t>
      </w:r>
    </w:p>
    <w:p w14:paraId="7C84B2E9" w14:textId="77777777" w:rsidR="00054BE7" w:rsidRPr="004E616E" w:rsidRDefault="00054BE7" w:rsidP="00054BE7">
      <w:pPr>
        <w:spacing w:before="120"/>
      </w:pPr>
      <w:r w:rsidRPr="004E616E">
        <w:t>1.4.6.1. Farba - ciekły wyrób, który zawiera rozpuszczone lub wymieszane w rozpuszczalniku organicznym lub wodzie substancje stałe. Farba może być wyrobem jedno- lub wieloskładnikowym. Farba po naniesieniu na nawierzchnię drogi pędzlem, wałkiem, przez natrysk lub przy pomocy innej, metody, tworzy warstwę kohezyjną na skutek wyparowywania rozpuszczalnika lub w wyniku zajścia reakcji chemicznej.</w:t>
      </w:r>
    </w:p>
    <w:p w14:paraId="09D07C80" w14:textId="77777777" w:rsidR="00054BE7" w:rsidRPr="004E616E" w:rsidRDefault="00054BE7" w:rsidP="00054BE7">
      <w:pPr>
        <w:spacing w:before="120"/>
      </w:pPr>
      <w:r w:rsidRPr="004E616E">
        <w:rPr>
          <w:bCs/>
        </w:rPr>
        <w:t>1.4.6.2. Masa termoplastyczna - niezawierająca rozpuszczalnika substancja do znakowania, która jest dostarczana w postaci stałej, granulowanej lub sproszkowanej. Substancję topi się przez podgrzanie, a</w:t>
      </w:r>
      <w:r w:rsidR="001B341D" w:rsidRPr="004E616E">
        <w:rPr>
          <w:bCs/>
        </w:rPr>
        <w:t xml:space="preserve"> </w:t>
      </w:r>
      <w:r w:rsidRPr="004E616E">
        <w:rPr>
          <w:bCs/>
        </w:rPr>
        <w:t>następnie rozprowadza ręcznie, mechanicznie ekstruderem lub natryskowo. Po ostygnięciu masa tworzy spójne oznakowanie. Występuje także w postaci prefabrykowanej w postaci arkuszy, które są wbudowywane przez stopienie palnikiem.</w:t>
      </w:r>
    </w:p>
    <w:p w14:paraId="1E44E4B0" w14:textId="77777777" w:rsidR="00054BE7" w:rsidRPr="004E616E" w:rsidRDefault="00054BE7" w:rsidP="002802F6">
      <w:pPr>
        <w:spacing w:before="120"/>
      </w:pPr>
      <w:r w:rsidRPr="004E616E">
        <w:rPr>
          <w:bCs/>
        </w:rPr>
        <w:t xml:space="preserve">1.4.6.3. Masa chemoutwardzalna - </w:t>
      </w:r>
      <w:r w:rsidR="00EF4ED2" w:rsidRPr="004E616E">
        <w:t>c</w:t>
      </w:r>
      <w:r w:rsidRPr="004E616E">
        <w:t>iekła substancja do znakowania, która jest dostarczana w formie dwu- lub wieloskładnikowej. Zależnie od metody, części składowe masy miesza się w różnych proporcjach, a wyrób nanosi się za pomocą odpowiedniej powlekarki lub ręcznie. Ostatecznie oznakowanie powstaje po zajściu reakcji chemicznej.</w:t>
      </w:r>
    </w:p>
    <w:p w14:paraId="5405F187" w14:textId="77777777" w:rsidR="00EF4ED2" w:rsidRPr="004E616E" w:rsidRDefault="00EF4ED2" w:rsidP="00EF4ED2">
      <w:pPr>
        <w:spacing w:before="120"/>
        <w:rPr>
          <w:bCs/>
        </w:rPr>
      </w:pPr>
      <w:r w:rsidRPr="004E616E">
        <w:rPr>
          <w:bCs/>
        </w:rPr>
        <w:t xml:space="preserve">1.4.6.4. Oznakowanie drogowe zestaw </w:t>
      </w:r>
      <w:r w:rsidR="008F0887" w:rsidRPr="004E616E">
        <w:rPr>
          <w:bCs/>
        </w:rPr>
        <w:t xml:space="preserve">- </w:t>
      </w:r>
      <w:r w:rsidRPr="004E616E">
        <w:rPr>
          <w:bCs/>
        </w:rPr>
        <w:t>podstawowy materiał do oznakowania poziomego dróg, tj. farba, masa chemoutwardzalna lub termoplastyczna, łącznie z rodzajem i ilością dozowanych materiałów do posypywania potrzebnych do utworzenia oznakowania drogi. Zmiana proporcji lub rodzaju składników tworzy nowy zestaw wyrobu.</w:t>
      </w:r>
    </w:p>
    <w:p w14:paraId="030FADBA" w14:textId="77777777" w:rsidR="00EF4ED2" w:rsidRPr="004E616E" w:rsidRDefault="00EF4ED2" w:rsidP="00EF4ED2">
      <w:pPr>
        <w:spacing w:before="120"/>
        <w:rPr>
          <w:bCs/>
        </w:rPr>
      </w:pPr>
      <w:r w:rsidRPr="004E616E">
        <w:rPr>
          <w:bCs/>
        </w:rPr>
        <w:t xml:space="preserve">1.4.6.5. Prefabrykowane oznakowanie drogowe - wyrób lub system oznakowania drogi wytworzony u producenta w postaci arkuszy lub zrolowany, które może zostać zaaplikowany na nawierzchni przez naklejenie, wprasowanie, wtapianie lub przez ich kombinację. Do materiałów prefabrykowanych zaliczamy taśmy samoprzylepne, </w:t>
      </w:r>
      <w:r w:rsidRPr="004E616E">
        <w:rPr>
          <w:bCs/>
        </w:rPr>
        <w:lastRenderedPageBreak/>
        <w:t>prefabrykaty z mas chemoutwardzalnych, z mas termoplastycznych bez kulek szklanych i</w:t>
      </w:r>
      <w:r w:rsidR="00D82DFA" w:rsidRPr="004E616E">
        <w:rPr>
          <w:bCs/>
        </w:rPr>
        <w:t> </w:t>
      </w:r>
      <w:r w:rsidRPr="004E616E">
        <w:rPr>
          <w:bCs/>
        </w:rPr>
        <w:t>z kulkami szklanymi.</w:t>
      </w:r>
    </w:p>
    <w:p w14:paraId="0B885858" w14:textId="77777777" w:rsidR="00EF4ED2" w:rsidRPr="004E616E" w:rsidRDefault="00EF4ED2" w:rsidP="00EF4ED2">
      <w:pPr>
        <w:spacing w:before="120"/>
        <w:rPr>
          <w:bCs/>
        </w:rPr>
      </w:pPr>
      <w:r w:rsidRPr="004E616E">
        <w:rPr>
          <w:bCs/>
        </w:rPr>
        <w:t>1.4.6.6. Taśma odblaskowa - wyrób prefabrykowany wielowarstwowy w postaci taśmy o powierzchni gładkiej lub profilowanej, pokrytej kulkami szklanymi, ceramicznymi i</w:t>
      </w:r>
      <w:r w:rsidR="00D82DFA" w:rsidRPr="004E616E">
        <w:rPr>
          <w:bCs/>
        </w:rPr>
        <w:t> </w:t>
      </w:r>
      <w:r w:rsidRPr="004E616E">
        <w:rPr>
          <w:bCs/>
        </w:rPr>
        <w:t>kruszywami antypoślizgowymi dopasowujący się do tekstury nawierzchni. Taśmy są naklejane na nawierzchnię zagruntowaną klejem lub świeżo po ułożeniu (jeszcze ciepłą) przez docisk mechaniczny. Właściwości fotometryczne, kolorymetryczne i</w:t>
      </w:r>
      <w:r w:rsidR="00D82DFA" w:rsidRPr="004E616E">
        <w:rPr>
          <w:bCs/>
        </w:rPr>
        <w:t> </w:t>
      </w:r>
      <w:r w:rsidRPr="004E616E">
        <w:rPr>
          <w:bCs/>
        </w:rPr>
        <w:t>przeciwpoślizgowe taśmy po naklejeniu nie ulegają istotnej zmianie</w:t>
      </w:r>
      <w:r w:rsidR="005F055F" w:rsidRPr="004E616E">
        <w:rPr>
          <w:bCs/>
        </w:rPr>
        <w:t xml:space="preserve"> [</w:t>
      </w:r>
      <w:r w:rsidR="00AB1ABD" w:rsidRPr="004E616E">
        <w:rPr>
          <w:bCs/>
        </w:rPr>
        <w:t>2</w:t>
      </w:r>
      <w:r w:rsidR="005F055F" w:rsidRPr="004E616E">
        <w:rPr>
          <w:bCs/>
        </w:rPr>
        <w:t>]</w:t>
      </w:r>
      <w:r w:rsidRPr="004E616E">
        <w:rPr>
          <w:bCs/>
        </w:rPr>
        <w:t>.</w:t>
      </w:r>
    </w:p>
    <w:p w14:paraId="08B1DC0D" w14:textId="77777777" w:rsidR="002802F6" w:rsidRPr="004E616E" w:rsidRDefault="002802F6" w:rsidP="002802F6">
      <w:pPr>
        <w:spacing w:before="120"/>
      </w:pPr>
      <w:r w:rsidRPr="004E616E">
        <w:rPr>
          <w:b/>
        </w:rPr>
        <w:t>1.4.7.</w:t>
      </w:r>
      <w:r w:rsidRPr="00D55B7F">
        <w:t xml:space="preserve"> </w:t>
      </w:r>
      <w:r w:rsidR="00186E25" w:rsidRPr="00D55B7F">
        <w:t>O</w:t>
      </w:r>
      <w:r w:rsidRPr="00D55B7F">
        <w:t>znakowani</w:t>
      </w:r>
      <w:r w:rsidR="00096FC2" w:rsidRPr="00D55B7F">
        <w:t>e</w:t>
      </w:r>
      <w:r w:rsidRPr="004E616E">
        <w:t xml:space="preserve"> cienkowarstwowe </w:t>
      </w:r>
      <w:r w:rsidR="00186E25" w:rsidRPr="004E616E">
        <w:t>–</w:t>
      </w:r>
      <w:r w:rsidRPr="004E616E">
        <w:t xml:space="preserve"> </w:t>
      </w:r>
      <w:r w:rsidR="00186E25" w:rsidRPr="004E616E">
        <w:t xml:space="preserve">oznakowanie nakładane warstwą grubości od 0,30 mm do 0,89 mm, mierzoną na mokro, wykonywane </w:t>
      </w:r>
      <w:r w:rsidRPr="004E616E">
        <w:t>farb</w:t>
      </w:r>
      <w:r w:rsidR="00186E25" w:rsidRPr="004E616E">
        <w:t>ami</w:t>
      </w:r>
      <w:r w:rsidRPr="004E616E">
        <w:t xml:space="preserve"> rozpuszczalnikow</w:t>
      </w:r>
      <w:r w:rsidR="00186E25" w:rsidRPr="004E616E">
        <w:t>ymi</w:t>
      </w:r>
      <w:r w:rsidRPr="004E616E">
        <w:t>, wodorozcieńczaln</w:t>
      </w:r>
      <w:r w:rsidR="00186E25" w:rsidRPr="004E616E">
        <w:t>ymi</w:t>
      </w:r>
      <w:r w:rsidRPr="004E616E">
        <w:t xml:space="preserve"> i chemoutwardzaln</w:t>
      </w:r>
      <w:r w:rsidR="00186E25" w:rsidRPr="004E616E">
        <w:t>ymi</w:t>
      </w:r>
      <w:r w:rsidRPr="004E616E">
        <w:t>.</w:t>
      </w:r>
    </w:p>
    <w:p w14:paraId="2A538C0C" w14:textId="77777777" w:rsidR="00EF4ED2" w:rsidRPr="004E616E" w:rsidRDefault="00EF4ED2" w:rsidP="002802F6">
      <w:pPr>
        <w:spacing w:before="120"/>
      </w:pPr>
      <w:r w:rsidRPr="004E616E">
        <w:rPr>
          <w:b/>
        </w:rPr>
        <w:t>1.4.8.</w:t>
      </w:r>
      <w:r w:rsidR="00D55B7F">
        <w:t xml:space="preserve"> </w:t>
      </w:r>
      <w:r w:rsidR="00186E25" w:rsidRPr="004E616E">
        <w:t>O</w:t>
      </w:r>
      <w:r w:rsidRPr="004E616E">
        <w:t>znakowani</w:t>
      </w:r>
      <w:r w:rsidR="00096FC2" w:rsidRPr="004E616E">
        <w:t>e</w:t>
      </w:r>
      <w:r w:rsidRPr="004E616E">
        <w:t xml:space="preserve"> średniowarstwowe – </w:t>
      </w:r>
      <w:r w:rsidR="00186E25" w:rsidRPr="004E616E">
        <w:t xml:space="preserve">oznakowanie nakładane warstwą grubości od 0,60 mm do 1,50 </w:t>
      </w:r>
      <w:r w:rsidR="00096FC2" w:rsidRPr="004E616E">
        <w:t>mm</w:t>
      </w:r>
      <w:r w:rsidR="00186E25" w:rsidRPr="004E616E">
        <w:t xml:space="preserve"> wykonywane </w:t>
      </w:r>
      <w:r w:rsidRPr="004E616E">
        <w:t>mas</w:t>
      </w:r>
      <w:r w:rsidR="00186E25" w:rsidRPr="004E616E">
        <w:t>ami</w:t>
      </w:r>
      <w:r w:rsidRPr="004E616E">
        <w:t xml:space="preserve"> chemoutwardzaln</w:t>
      </w:r>
      <w:r w:rsidR="00186E25" w:rsidRPr="004E616E">
        <w:t>ymi</w:t>
      </w:r>
      <w:r w:rsidRPr="004E616E">
        <w:t xml:space="preserve"> </w:t>
      </w:r>
      <w:r w:rsidR="00701E82" w:rsidRPr="004E616E">
        <w:t>i mas</w:t>
      </w:r>
      <w:r w:rsidR="00186E25" w:rsidRPr="004E616E">
        <w:t>ami</w:t>
      </w:r>
      <w:r w:rsidR="00701E82" w:rsidRPr="004E616E">
        <w:t xml:space="preserve"> termoplastyczn</w:t>
      </w:r>
      <w:r w:rsidR="00186E25" w:rsidRPr="004E616E">
        <w:t>ymi</w:t>
      </w:r>
      <w:r w:rsidR="00701E82" w:rsidRPr="004E616E">
        <w:t xml:space="preserve"> do natrysku.</w:t>
      </w:r>
    </w:p>
    <w:p w14:paraId="62306ED1" w14:textId="77777777" w:rsidR="002802F6" w:rsidRPr="004E616E" w:rsidRDefault="002802F6" w:rsidP="002802F6">
      <w:pPr>
        <w:spacing w:before="120"/>
      </w:pPr>
      <w:r w:rsidRPr="004E616E">
        <w:rPr>
          <w:b/>
        </w:rPr>
        <w:t>1.4.</w:t>
      </w:r>
      <w:r w:rsidR="00701E82" w:rsidRPr="004E616E">
        <w:rPr>
          <w:b/>
        </w:rPr>
        <w:t>9</w:t>
      </w:r>
      <w:r w:rsidRPr="004E616E">
        <w:rPr>
          <w:b/>
        </w:rPr>
        <w:t>.</w:t>
      </w:r>
      <w:r w:rsidRPr="004E616E">
        <w:t xml:space="preserve"> </w:t>
      </w:r>
      <w:r w:rsidR="00186E25" w:rsidRPr="004E616E">
        <w:t>Oznakowani</w:t>
      </w:r>
      <w:r w:rsidR="00096FC2" w:rsidRPr="004E616E">
        <w:t>e</w:t>
      </w:r>
      <w:r w:rsidR="00186E25" w:rsidRPr="004E616E">
        <w:t xml:space="preserve"> grubowarstwowe – oznakowanie </w:t>
      </w:r>
      <w:r w:rsidRPr="004E616E">
        <w:t>nakładane warstwą grubości od</w:t>
      </w:r>
      <w:r w:rsidR="00096FC2" w:rsidRPr="004E616E">
        <w:t> </w:t>
      </w:r>
      <w:r w:rsidRPr="004E616E">
        <w:t>0,9</w:t>
      </w:r>
      <w:r w:rsidR="00096FC2" w:rsidRPr="004E616E">
        <w:t>0 </w:t>
      </w:r>
      <w:r w:rsidRPr="004E616E">
        <w:t>mm do 3,5</w:t>
      </w:r>
      <w:r w:rsidR="00096FC2" w:rsidRPr="004E616E">
        <w:t>0</w:t>
      </w:r>
      <w:r w:rsidRPr="004E616E">
        <w:t xml:space="preserve"> </w:t>
      </w:r>
      <w:r w:rsidR="00096FC2" w:rsidRPr="004E616E">
        <w:t xml:space="preserve">mm. Wyjątkowo linie strukturalne i profilowane </w:t>
      </w:r>
      <w:r w:rsidR="00697921">
        <w:t>mogą być nakładane warstwą do 5 </w:t>
      </w:r>
      <w:r w:rsidR="00096FC2" w:rsidRPr="004E616E">
        <w:t xml:space="preserve">mm. </w:t>
      </w:r>
      <w:r w:rsidR="000775AC" w:rsidRPr="004E616E">
        <w:t xml:space="preserve">Oznakowanie grubowarstwowe jest </w:t>
      </w:r>
      <w:r w:rsidR="00096FC2" w:rsidRPr="004E616E">
        <w:t xml:space="preserve">wykonywane </w:t>
      </w:r>
      <w:r w:rsidRPr="004E616E">
        <w:t>mas</w:t>
      </w:r>
      <w:r w:rsidR="00096FC2" w:rsidRPr="004E616E">
        <w:t>ami</w:t>
      </w:r>
      <w:r w:rsidRPr="004E616E">
        <w:t xml:space="preserve"> termoplastyczn</w:t>
      </w:r>
      <w:r w:rsidR="00096FC2" w:rsidRPr="004E616E">
        <w:t>ymi</w:t>
      </w:r>
      <w:r w:rsidR="000775AC" w:rsidRPr="004E616E">
        <w:t>,</w:t>
      </w:r>
      <w:r w:rsidRPr="004E616E">
        <w:t xml:space="preserve"> mas</w:t>
      </w:r>
      <w:r w:rsidR="00096FC2" w:rsidRPr="004E616E">
        <w:t>ami</w:t>
      </w:r>
      <w:r w:rsidRPr="004E616E">
        <w:t xml:space="preserve"> chemoutwardzaln</w:t>
      </w:r>
      <w:r w:rsidR="00096FC2" w:rsidRPr="004E616E">
        <w:t>ymi</w:t>
      </w:r>
      <w:r w:rsidR="000775AC" w:rsidRPr="004E616E">
        <w:t xml:space="preserve"> i taśmami</w:t>
      </w:r>
      <w:r w:rsidR="00096FC2" w:rsidRPr="004E616E">
        <w:t>.</w:t>
      </w:r>
    </w:p>
    <w:p w14:paraId="771845A7" w14:textId="77777777" w:rsidR="00701E82" w:rsidRPr="004E616E" w:rsidRDefault="002802F6" w:rsidP="00701E82">
      <w:pPr>
        <w:spacing w:before="120"/>
        <w:rPr>
          <w:bCs/>
        </w:rPr>
      </w:pPr>
      <w:r w:rsidRPr="004E616E">
        <w:rPr>
          <w:b/>
        </w:rPr>
        <w:t xml:space="preserve">1.4.10. </w:t>
      </w:r>
      <w:r w:rsidRPr="004E616E">
        <w:t xml:space="preserve">Punktowe elementy odblaskowe </w:t>
      </w:r>
      <w:r w:rsidR="00701E82" w:rsidRPr="004E616E">
        <w:t>(odblaski najezdniowe)</w:t>
      </w:r>
      <w:r w:rsidR="007B72C1">
        <w:t xml:space="preserve"> </w:t>
      </w:r>
      <w:r w:rsidRPr="004E616E">
        <w:t xml:space="preserve">- </w:t>
      </w:r>
      <w:r w:rsidR="00701E82" w:rsidRPr="004E616E">
        <w:rPr>
          <w:bCs/>
        </w:rPr>
        <w:t>naklejana, kotwiczona lub wbudowywana w nawierzchnię płytka z materiału wytrzymującego przejazdy pojazdów samochodowych, zawierająca element odblaskowy umieszczony w ten sposób, aby zapewniał widzialność w nocy, a także w czasie opadów deszczu. Punktowe elementy odblaskowe służą do prowadzenia poziomego pojazdów, mogą być jednostronne, dwustronne lub wielokierunkowe, trwałe (białe)</w:t>
      </w:r>
      <w:r w:rsidR="0034420F">
        <w:rPr>
          <w:bCs/>
        </w:rPr>
        <w:t xml:space="preserve"> </w:t>
      </w:r>
      <w:r w:rsidR="00701E82" w:rsidRPr="004E616E">
        <w:rPr>
          <w:bCs/>
        </w:rPr>
        <w:t>- typ P i tymczasowe (żółte) - typ T oraz sztywne i uginające się, tj. składające się z kilku części, z których jedna jest elastyczna i</w:t>
      </w:r>
      <w:r w:rsidR="00D82DFA" w:rsidRPr="004E616E">
        <w:rPr>
          <w:bCs/>
        </w:rPr>
        <w:t> </w:t>
      </w:r>
      <w:r w:rsidR="00701E82" w:rsidRPr="004E616E">
        <w:rPr>
          <w:bCs/>
        </w:rPr>
        <w:t>powraca do poprzedniego kształtu po przejechaniu przez pojazd [</w:t>
      </w:r>
      <w:r w:rsidR="00AB1ABD" w:rsidRPr="004E616E">
        <w:rPr>
          <w:bCs/>
        </w:rPr>
        <w:t>4</w:t>
      </w:r>
      <w:r w:rsidR="00701E82" w:rsidRPr="004E616E">
        <w:rPr>
          <w:bCs/>
        </w:rPr>
        <w:t>].</w:t>
      </w:r>
    </w:p>
    <w:p w14:paraId="79350FED" w14:textId="77777777" w:rsidR="00701E82" w:rsidRPr="004E616E" w:rsidRDefault="00701E82" w:rsidP="00701E82">
      <w:pPr>
        <w:rPr>
          <w:bCs/>
        </w:rPr>
      </w:pPr>
      <w:r w:rsidRPr="004E616E">
        <w:rPr>
          <w:bCs/>
        </w:rPr>
        <w:t>Wyróżnia się punktowe elementy aktywne, z zainstalowanymi pulsującymi diodami LED, wzmacniającymi ostrzeganie, prowadzenie i informowanie użytkowników drogi.</w:t>
      </w:r>
    </w:p>
    <w:p w14:paraId="03B0E579" w14:textId="77777777" w:rsidR="002802F6" w:rsidRPr="004E616E" w:rsidRDefault="002802F6" w:rsidP="002802F6">
      <w:pPr>
        <w:spacing w:before="120"/>
      </w:pPr>
      <w:r w:rsidRPr="004E616E">
        <w:rPr>
          <w:b/>
        </w:rPr>
        <w:t xml:space="preserve">1.4.11. </w:t>
      </w:r>
      <w:r w:rsidRPr="004E616E">
        <w:t xml:space="preserve">Kulki szklane – materiał w postaci przezroczystych, kulistych cząstek szklanych do posypywania lub narzucania pod ciśnieniem na </w:t>
      </w:r>
      <w:r w:rsidR="000775AC" w:rsidRPr="004E616E">
        <w:t xml:space="preserve">świeżo wykonane farbami lub masami </w:t>
      </w:r>
      <w:r w:rsidRPr="004E616E">
        <w:t>oznakowanie w celu uzyskania widzialności oznakowania w nocy przez odbicie powrotne padającej wiązki świat</w:t>
      </w:r>
      <w:r w:rsidR="00701E82" w:rsidRPr="004E616E">
        <w:t>e</w:t>
      </w:r>
      <w:r w:rsidRPr="004E616E">
        <w:t>ł pojazdu w kierunku kierowcy. Kulki szklane są także składnikami materiałów grubowarstwowych.</w:t>
      </w:r>
    </w:p>
    <w:p w14:paraId="345FF580" w14:textId="77777777" w:rsidR="002802F6" w:rsidRPr="004E616E" w:rsidRDefault="002802F6" w:rsidP="002802F6">
      <w:pPr>
        <w:spacing w:before="120"/>
      </w:pPr>
      <w:r w:rsidRPr="004E616E">
        <w:rPr>
          <w:b/>
        </w:rPr>
        <w:t xml:space="preserve">1.4.12. </w:t>
      </w:r>
      <w:r w:rsidR="00701E82" w:rsidRPr="004E616E">
        <w:t>Materiał uszorstniający</w:t>
      </w:r>
      <w:r w:rsidR="00701E82" w:rsidRPr="004E616E">
        <w:rPr>
          <w:b/>
        </w:rPr>
        <w:t xml:space="preserve"> </w:t>
      </w:r>
      <w:r w:rsidR="00701E82" w:rsidRPr="004E616E">
        <w:t>(k</w:t>
      </w:r>
      <w:r w:rsidRPr="004E616E">
        <w:t>ruszywo przeciwpoślizgowe</w:t>
      </w:r>
      <w:r w:rsidR="00701E82" w:rsidRPr="004E616E">
        <w:t>)</w:t>
      </w:r>
      <w:r w:rsidRPr="004E616E">
        <w:t xml:space="preserve"> – </w:t>
      </w:r>
      <w:r w:rsidR="00701E82" w:rsidRPr="004E616E">
        <w:t>naturalne lub sztuczne twarde kruszywo</w:t>
      </w:r>
      <w:r w:rsidRPr="004E616E">
        <w:t xml:space="preserve"> </w:t>
      </w:r>
      <w:r w:rsidR="00701E82" w:rsidRPr="004E616E">
        <w:t>stosowane w celu zapewnienia oznakowaniu drogi odpowiedniej szorstkości (właściwości antypoślizgowych) stosowane samo lub w mieszaninie z kulkami szklanymi</w:t>
      </w:r>
      <w:r w:rsidRPr="004E616E">
        <w:t>.</w:t>
      </w:r>
    </w:p>
    <w:p w14:paraId="6059FF39" w14:textId="77777777" w:rsidR="002802F6" w:rsidRPr="004E616E" w:rsidRDefault="002802F6" w:rsidP="002802F6">
      <w:pPr>
        <w:spacing w:before="120"/>
      </w:pPr>
      <w:r w:rsidRPr="004E616E">
        <w:rPr>
          <w:b/>
        </w:rPr>
        <w:t>1.4.1</w:t>
      </w:r>
      <w:r w:rsidR="00A6251C" w:rsidRPr="004E616E">
        <w:rPr>
          <w:b/>
        </w:rPr>
        <w:t>3</w:t>
      </w:r>
      <w:r w:rsidRPr="004E616E">
        <w:rPr>
          <w:b/>
        </w:rPr>
        <w:t xml:space="preserve">. </w:t>
      </w:r>
      <w:r w:rsidRPr="004E616E">
        <w:t>Pozostałe określenia podstawowe są zgodne z obowiązującymi, odpowiednimi polskimi normami i z definicjami podanymi w OST D-M-00.00.00</w:t>
      </w:r>
      <w:r w:rsidR="00CC4A4B" w:rsidRPr="004E616E">
        <w:t xml:space="preserve"> „Wymagania ogólne” pkt 1.4.</w:t>
      </w:r>
    </w:p>
    <w:p w14:paraId="77A111BC" w14:textId="77777777" w:rsidR="00D635E6" w:rsidRPr="004E616E" w:rsidRDefault="007F71A6" w:rsidP="00D635E6">
      <w:pPr>
        <w:pStyle w:val="Nagwek2"/>
      </w:pPr>
      <w:r w:rsidRPr="004E616E">
        <w:t>1.</w:t>
      </w:r>
      <w:r w:rsidR="00D635E6" w:rsidRPr="004E616E">
        <w:t>5. Ogólne wymagania dotyczące robót</w:t>
      </w:r>
    </w:p>
    <w:p w14:paraId="793245F1" w14:textId="77777777" w:rsidR="00D635E6" w:rsidRPr="004E616E" w:rsidRDefault="00D635E6" w:rsidP="00D635E6">
      <w:r w:rsidRPr="004E616E">
        <w:tab/>
        <w:t>Ogólne wymagania dotyczące robót podano w OST D-M-00.00.00 „Wymagania ogólne”</w:t>
      </w:r>
      <w:r w:rsidR="00CC4A4B" w:rsidRPr="004E616E">
        <w:t xml:space="preserve"> pkt 1.5</w:t>
      </w:r>
      <w:r w:rsidRPr="004E616E">
        <w:t>.</w:t>
      </w:r>
    </w:p>
    <w:p w14:paraId="18B21714" w14:textId="77777777" w:rsidR="00CB62CF" w:rsidRPr="004E616E" w:rsidRDefault="00CB62CF" w:rsidP="00CB62CF">
      <w:pPr>
        <w:pStyle w:val="Nagwek1"/>
      </w:pPr>
      <w:bookmarkStart w:id="10" w:name="_Toc344981394"/>
      <w:r w:rsidRPr="004E616E">
        <w:lastRenderedPageBreak/>
        <w:t xml:space="preserve">2. </w:t>
      </w:r>
      <w:r w:rsidR="00DE22B8" w:rsidRPr="004E616E">
        <w:t>Materiały</w:t>
      </w:r>
      <w:bookmarkEnd w:id="10"/>
    </w:p>
    <w:p w14:paraId="032C1CBB" w14:textId="77777777" w:rsidR="00D635E6" w:rsidRPr="004E616E" w:rsidRDefault="00D635E6" w:rsidP="00D635E6">
      <w:pPr>
        <w:pStyle w:val="Nagwek2"/>
      </w:pPr>
      <w:bookmarkStart w:id="11" w:name="_Toc344981395"/>
      <w:r w:rsidRPr="004E616E">
        <w:t>2.1. Ogólne wymagania dotyczące materiałów</w:t>
      </w:r>
    </w:p>
    <w:p w14:paraId="4E56E9D4" w14:textId="77777777" w:rsidR="00D635E6" w:rsidRPr="004E616E" w:rsidRDefault="00D635E6" w:rsidP="00D635E6">
      <w:r w:rsidRPr="004E616E">
        <w:tab/>
        <w:t>Ogólne wymagania dotyczące materiałów, ich pozyskiwania i składowania, podano w  OST D-M-00.00.00 „Wymagania ogólne”</w:t>
      </w:r>
      <w:r w:rsidR="00CC4A4B" w:rsidRPr="004E616E">
        <w:t xml:space="preserve"> pkt 2</w:t>
      </w:r>
      <w:r w:rsidRPr="004E616E">
        <w:t>.</w:t>
      </w:r>
    </w:p>
    <w:p w14:paraId="7755572F" w14:textId="77777777" w:rsidR="002802F6" w:rsidRPr="004E616E" w:rsidRDefault="002802F6" w:rsidP="002802F6">
      <w:pPr>
        <w:pStyle w:val="Nagwek2"/>
      </w:pPr>
      <w:r w:rsidRPr="004E616E">
        <w:t>2.2. Dokument dopuszczający do stosowania materiałów</w:t>
      </w:r>
    </w:p>
    <w:p w14:paraId="1FFEAFDF" w14:textId="77777777" w:rsidR="000F0135" w:rsidRPr="004E616E" w:rsidRDefault="002802F6" w:rsidP="002802F6">
      <w:r w:rsidRPr="004E616E">
        <w:tab/>
      </w:r>
      <w:r w:rsidR="00C82809" w:rsidRPr="004E616E">
        <w:t>Jeśli wyrób budowlany, w tym materiał do poziomego oznakowania dróg, objęty jest normą zharmonizowaną lub jest zgodny z wydaną dla niego europejską oceną, producent może sporządzić deklaracj</w:t>
      </w:r>
      <w:r w:rsidR="001B341D" w:rsidRPr="004E616E">
        <w:t>ę</w:t>
      </w:r>
      <w:r w:rsidR="00C82809" w:rsidRPr="004E616E">
        <w:t xml:space="preserve"> właściwości użytkowych, oznakować wyrób znakiem CE i wprowadzić wyrób do obrotu [1</w:t>
      </w:r>
      <w:r w:rsidR="000F0135" w:rsidRPr="004E616E">
        <w:t>2</w:t>
      </w:r>
      <w:r w:rsidR="00C82809" w:rsidRPr="004E616E">
        <w:t xml:space="preserve">]. </w:t>
      </w:r>
      <w:r w:rsidR="000F0135" w:rsidRPr="004E616E">
        <w:t xml:space="preserve">Dotyczy </w:t>
      </w:r>
      <w:r w:rsidR="00256850" w:rsidRPr="004E616E">
        <w:t xml:space="preserve">to </w:t>
      </w:r>
      <w:r w:rsidR="000F0135" w:rsidRPr="004E616E">
        <w:t>taśm do oznakowania poziomego</w:t>
      </w:r>
      <w:r w:rsidR="00256850" w:rsidRPr="004E616E">
        <w:t xml:space="preserve"> [2],</w:t>
      </w:r>
      <w:r w:rsidR="000F0135" w:rsidRPr="004E616E">
        <w:t xml:space="preserve"> kulek szklanych</w:t>
      </w:r>
      <w:r w:rsidR="00256850" w:rsidRPr="004E616E">
        <w:t xml:space="preserve"> [3] i punktowych elementów odblaskowych [4]</w:t>
      </w:r>
      <w:r w:rsidR="000F0135" w:rsidRPr="004E616E">
        <w:t>.</w:t>
      </w:r>
    </w:p>
    <w:p w14:paraId="08ADB2FD" w14:textId="77777777" w:rsidR="002802F6" w:rsidRPr="004E616E" w:rsidRDefault="000F0135" w:rsidP="002802F6">
      <w:r w:rsidRPr="004E616E">
        <w:tab/>
      </w:r>
      <w:r w:rsidR="002802F6" w:rsidRPr="004E616E">
        <w:t>Materiały</w:t>
      </w:r>
      <w:r w:rsidR="00256850" w:rsidRPr="004E616E">
        <w:t>,</w:t>
      </w:r>
      <w:r w:rsidR="002802F6" w:rsidRPr="004E616E">
        <w:t xml:space="preserve"> </w:t>
      </w:r>
      <w:r w:rsidR="00C309C3" w:rsidRPr="004E616E">
        <w:t>na które uzyskano krajową ocenę techniczną (KOT) i krajowy certyfikat stałości właściwości użytkowy</w:t>
      </w:r>
      <w:r w:rsidR="001B341D" w:rsidRPr="004E616E">
        <w:t>ch,</w:t>
      </w:r>
      <w:r w:rsidR="00C309C3" w:rsidRPr="004E616E">
        <w:t xml:space="preserve"> po czym wystawiono krajową deklarację właściwości </w:t>
      </w:r>
      <w:r w:rsidRPr="004E616E">
        <w:t>użytkowych</w:t>
      </w:r>
      <w:r w:rsidR="00256850" w:rsidRPr="004E616E">
        <w:t>,</w:t>
      </w:r>
      <w:r w:rsidR="00C309C3" w:rsidRPr="004E616E">
        <w:t xml:space="preserve"> mogą być oznakowane znakiem budowlanym i wprowadzone do obrotu [1</w:t>
      </w:r>
      <w:r w:rsidRPr="004E616E">
        <w:t>3</w:t>
      </w:r>
      <w:r w:rsidR="00C309C3" w:rsidRPr="004E616E">
        <w:t>].</w:t>
      </w:r>
      <w:r w:rsidR="00256850" w:rsidRPr="004E616E">
        <w:t xml:space="preserve"> Dotyczy to farb, mas chemoutwardzalnych i termoplastycznych [1].</w:t>
      </w:r>
    </w:p>
    <w:p w14:paraId="0AB85780" w14:textId="77777777" w:rsidR="00256850" w:rsidRPr="004E616E" w:rsidRDefault="002802F6" w:rsidP="007F294E">
      <w:pPr>
        <w:pStyle w:val="Tekstpodstawowy2"/>
        <w:spacing w:after="0" w:line="240" w:lineRule="auto"/>
        <w:ind w:firstLine="709"/>
      </w:pPr>
      <w:r w:rsidRPr="004E616E">
        <w:t xml:space="preserve">Aprobaty techniczne </w:t>
      </w:r>
      <w:r w:rsidR="00256850" w:rsidRPr="004E616E">
        <w:t>IBDiM</w:t>
      </w:r>
      <w:r w:rsidR="00045AC6" w:rsidRPr="004E616E">
        <w:t>,</w:t>
      </w:r>
      <w:r w:rsidR="00256850" w:rsidRPr="004E616E">
        <w:t xml:space="preserve"> </w:t>
      </w:r>
      <w:r w:rsidRPr="004E616E">
        <w:t>wystawione przed czasem wejścia w życie rozporządzenia [</w:t>
      </w:r>
      <w:r w:rsidR="00256850" w:rsidRPr="004E616E">
        <w:t>13</w:t>
      </w:r>
      <w:r w:rsidRPr="004E616E">
        <w:t xml:space="preserve">] nie mogą być zmieniane lecz zachowują ważność przez okres, na jaki zostały wydane. W tym przypadku do oznakowania wyrobu znakiem budowlanym B wystarcza </w:t>
      </w:r>
      <w:r w:rsidR="005F055F" w:rsidRPr="004E616E">
        <w:t xml:space="preserve">krajowa </w:t>
      </w:r>
      <w:r w:rsidRPr="004E616E">
        <w:t>deklaracja zgodności</w:t>
      </w:r>
      <w:r w:rsidR="005F055F" w:rsidRPr="004E616E">
        <w:t>.</w:t>
      </w:r>
      <w:r w:rsidR="001315F5" w:rsidRPr="004E616E">
        <w:t xml:space="preserve"> </w:t>
      </w:r>
      <w:r w:rsidR="00C70B45" w:rsidRPr="004E616E">
        <w:t>Zgodnie z art. 4, art. 5 ust. 1 oraz art. 8 ust. 1 ustawy z dnia 16 kwietnia 2004 r. o wyrobach budowlanych (Dz. U. Nr 92, poz. 881, z</w:t>
      </w:r>
      <w:r w:rsidR="00045AC6" w:rsidRPr="004E616E">
        <w:t> </w:t>
      </w:r>
      <w:r w:rsidR="00C70B45" w:rsidRPr="004E616E">
        <w:t xml:space="preserve">późn. zmianami) </w:t>
      </w:r>
      <w:r w:rsidR="007F294E" w:rsidRPr="004E616E">
        <w:t>[</w:t>
      </w:r>
      <w:r w:rsidR="00256850" w:rsidRPr="004E616E">
        <w:t>14</w:t>
      </w:r>
      <w:r w:rsidR="007F294E" w:rsidRPr="004E616E">
        <w:t xml:space="preserve">] </w:t>
      </w:r>
      <w:r w:rsidR="00C70B45" w:rsidRPr="004E616E">
        <w:t>wyrób, którego dotyczy Aprobata Techniczna IBDiM wydana przed 1 stycznia 2017 r., może być wprowadzony do obrotu i stosowania przy wykonywaniu robót budowlanych w zakresie odpowiadającym jego właściwościom użytkowym i</w:t>
      </w:r>
      <w:r w:rsidR="00045AC6" w:rsidRPr="004E616E">
        <w:t> </w:t>
      </w:r>
      <w:r w:rsidR="00C70B45" w:rsidRPr="004E616E">
        <w:t>przeznaczeniu, jeżeli producent dokonał oceny zgodności, wydał krajową deklarację właściwości użytkowych i oznakował wyrób znakiem budowlanym, zgodnie z</w:t>
      </w:r>
      <w:r w:rsidR="00045AC6" w:rsidRPr="004E616E">
        <w:t> </w:t>
      </w:r>
      <w:r w:rsidR="00C70B45" w:rsidRPr="004E616E">
        <w:t xml:space="preserve">obowiązującymi wtedy przepisami. </w:t>
      </w:r>
    </w:p>
    <w:p w14:paraId="5D0176D5" w14:textId="77777777" w:rsidR="00C70B45" w:rsidRPr="004E616E" w:rsidRDefault="00C70B45" w:rsidP="007F294E">
      <w:pPr>
        <w:pStyle w:val="Tekstpodstawowy2"/>
        <w:spacing w:after="0" w:line="240" w:lineRule="auto"/>
        <w:ind w:firstLine="709"/>
      </w:pPr>
      <w:r w:rsidRPr="004E616E">
        <w:t>Wyroby dla których wydano krajową ocenę techniczną (KOT) po 1 stycznia 2017 r.</w:t>
      </w:r>
      <w:r w:rsidR="005F055F" w:rsidRPr="004E616E">
        <w:t>, zastępującą aprobatę techniczną,</w:t>
      </w:r>
      <w:r w:rsidRPr="004E616E">
        <w:t xml:space="preserve"> zgodnie z rozporządzeniem Ministra Infrastruktury i</w:t>
      </w:r>
      <w:r w:rsidR="00045AC6" w:rsidRPr="004E616E">
        <w:t> </w:t>
      </w:r>
      <w:r w:rsidRPr="004E616E">
        <w:t>Budownictwa z dnia 17 listopada 2016 r. w sprawie krajowych ocen technicznych [1</w:t>
      </w:r>
      <w:r w:rsidR="00045AC6" w:rsidRPr="004E616E">
        <w:t>5</w:t>
      </w:r>
      <w:r w:rsidRPr="004E616E">
        <w:t>] i</w:t>
      </w:r>
      <w:r w:rsidR="00045AC6" w:rsidRPr="004E616E">
        <w:t> </w:t>
      </w:r>
      <w:r w:rsidRPr="004E616E">
        <w:t>dokonano oceny i weryfikacji stałości właściwości użytkowych, powinny posiadać wystawioną przez producenta krajową deklarację właściwości użytkowych zgodnie z</w:t>
      </w:r>
      <w:r w:rsidR="00045AC6" w:rsidRPr="004E616E">
        <w:t> </w:t>
      </w:r>
      <w:r w:rsidRPr="004E616E">
        <w:t>ustawą z 13 kwietnia 2016 r. [16] zawierającą ustalenia wprowadzone Rozporządzeniem Parlamentu Europejskiego i Rady nr 305/2011 z dnia 9 marca 2011 r.[1</w:t>
      </w:r>
      <w:r w:rsidR="00045AC6" w:rsidRPr="004E616E">
        <w:t>2</w:t>
      </w:r>
      <w:r w:rsidRPr="004E616E">
        <w:t>]</w:t>
      </w:r>
      <w:r w:rsidR="00175E92">
        <w:t>.</w:t>
      </w:r>
    </w:p>
    <w:p w14:paraId="1C389F19" w14:textId="77777777" w:rsidR="002802F6" w:rsidRPr="004E616E" w:rsidRDefault="002802F6" w:rsidP="002802F6">
      <w:pPr>
        <w:pStyle w:val="Tekstprzypisudolnego"/>
      </w:pPr>
      <w:r w:rsidRPr="004E616E">
        <w:tab/>
        <w:t>Powyższe zasady należy stosować także do oznakowań tymczasowych wykonywanych materiałami o barwie żółtej.</w:t>
      </w:r>
    </w:p>
    <w:p w14:paraId="433C5421" w14:textId="77777777" w:rsidR="002802F6" w:rsidRPr="004E616E" w:rsidRDefault="002802F6" w:rsidP="002802F6">
      <w:pPr>
        <w:pStyle w:val="Nagwek2"/>
      </w:pPr>
      <w:r w:rsidRPr="004E616E">
        <w:t>2.3. Badanie materiałów, których jakość budzi wątpliwość</w:t>
      </w:r>
    </w:p>
    <w:p w14:paraId="7C744BDA" w14:textId="77777777" w:rsidR="00D64A1C" w:rsidRPr="004E616E" w:rsidRDefault="002802F6" w:rsidP="002802F6">
      <w:r w:rsidRPr="004E616E">
        <w:tab/>
        <w:t xml:space="preserve">Wykonawca powinien przeprowadzić dodatkowe badania tych materiałów, które budzą wątpliwości jego lub Inżyniera, co do jakości, w celu stwierdzenia czy odpowiadają one wymaganiom określonym w </w:t>
      </w:r>
      <w:r w:rsidR="007F294E" w:rsidRPr="004E616E">
        <w:t>aprobacie technicznej</w:t>
      </w:r>
      <w:r w:rsidR="001B341D" w:rsidRPr="004E616E">
        <w:t>,</w:t>
      </w:r>
      <w:r w:rsidR="007F294E" w:rsidRPr="004E616E">
        <w:t xml:space="preserve"> krajowej ocenie technicznej</w:t>
      </w:r>
      <w:r w:rsidR="001B341D" w:rsidRPr="004E616E">
        <w:t xml:space="preserve"> lub zharmonizowanej normie</w:t>
      </w:r>
      <w:r w:rsidRPr="004E616E">
        <w:t>. Badania te Wykonawca zlec</w:t>
      </w:r>
      <w:r w:rsidR="00A6558E" w:rsidRPr="004E616E">
        <w:t>a</w:t>
      </w:r>
      <w:r w:rsidRPr="004E616E">
        <w:t xml:space="preserve"> akredytowanemu laboratorium drogowemu</w:t>
      </w:r>
      <w:r w:rsidR="00D64A1C" w:rsidRPr="004E616E">
        <w:t xml:space="preserve"> np. IBDiM lub innemu uznanemu laboratorium</w:t>
      </w:r>
      <w:r w:rsidRPr="004E616E">
        <w:t xml:space="preserve">. Badania powinny być wykonane zgodnie z </w:t>
      </w:r>
      <w:r w:rsidR="00D64A1C" w:rsidRPr="004E616E">
        <w:t>aktualnymi normami lub z Vademecum [1</w:t>
      </w:r>
      <w:r w:rsidR="00045AC6" w:rsidRPr="004E616E">
        <w:t>7</w:t>
      </w:r>
      <w:r w:rsidR="00D64A1C" w:rsidRPr="004E616E">
        <w:t>].</w:t>
      </w:r>
    </w:p>
    <w:p w14:paraId="148EF08B" w14:textId="77777777" w:rsidR="002802F6" w:rsidRPr="004E616E" w:rsidRDefault="002802F6" w:rsidP="002802F6">
      <w:pPr>
        <w:pStyle w:val="Nagwek2"/>
      </w:pPr>
      <w:r w:rsidRPr="004E616E">
        <w:t>2.4. Oznakowanie opakowań</w:t>
      </w:r>
    </w:p>
    <w:p w14:paraId="4AAED232" w14:textId="77777777" w:rsidR="00D94F4D" w:rsidRPr="004E616E" w:rsidRDefault="002802F6" w:rsidP="00D94F4D">
      <w:r w:rsidRPr="004E616E">
        <w:tab/>
      </w:r>
      <w:r w:rsidR="00D94F4D" w:rsidRPr="004E616E">
        <w:t>Wyrób budowlany, w tym materiały do poziomego oznakowania dróg</w:t>
      </w:r>
      <w:r w:rsidR="006514E3" w:rsidRPr="004E616E">
        <w:t>,</w:t>
      </w:r>
      <w:r w:rsidR="00D94F4D" w:rsidRPr="004E616E">
        <w:t xml:space="preserve"> należy oznakować znakiem budowlanym zgodnie z rozporządzeniem Ministra Infrastruktury </w:t>
      </w:r>
      <w:r w:rsidR="00D94F4D" w:rsidRPr="004E616E">
        <w:lastRenderedPageBreak/>
        <w:t>z dnia 11 sierpnia 2004 r. w sprawie sposobów deklarowania zgodności wyrobów budowlanych oraz sposobu znakowania ich znakiem budowla</w:t>
      </w:r>
      <w:r w:rsidR="00D55B7F">
        <w:t xml:space="preserve">nym </w:t>
      </w:r>
      <w:r w:rsidR="00697921">
        <w:t>(Dz. U. Nr 198, poz. 2041 z późn</w:t>
      </w:r>
      <w:r w:rsidR="00D55B7F">
        <w:t>.</w:t>
      </w:r>
      <w:r w:rsidR="00D94F4D" w:rsidRPr="004E616E">
        <w:t xml:space="preserve"> zm.). Do wyrobu budowlanego oznakowanego znakiem budowlanym producent </w:t>
      </w:r>
      <w:r w:rsidR="006514E3" w:rsidRPr="004E616E">
        <w:t>powinien</w:t>
      </w:r>
      <w:r w:rsidR="00D94F4D" w:rsidRPr="004E616E">
        <w:t xml:space="preserve"> dołączyć informację zawierającą:</w:t>
      </w:r>
      <w:r w:rsidR="00A6558E" w:rsidRPr="004E616E">
        <w:t xml:space="preserve"> [</w:t>
      </w:r>
      <w:r w:rsidR="001315F5" w:rsidRPr="004E616E">
        <w:t>13</w:t>
      </w:r>
      <w:r w:rsidR="00A6558E" w:rsidRPr="004E616E">
        <w:t>].</w:t>
      </w:r>
    </w:p>
    <w:p w14:paraId="2FC2AFDE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dwie ostatnie cyfry roku, w którym znak budowlany został po raz pierwszy umieszczony na wyrobie budowlanym; </w:t>
      </w:r>
    </w:p>
    <w:p w14:paraId="5AE19A1C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nazwa i adres siedziby producenta lub znak identyfikacyjny pozwalający jednoznacznie określić nazwę i adres siedziby producenta; </w:t>
      </w:r>
    </w:p>
    <w:p w14:paraId="1BE2026F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nazwa i oznaczenie typu wyrobu budowlanego; </w:t>
      </w:r>
    </w:p>
    <w:p w14:paraId="48842322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>numer referencyjny Polskiej Normy lub numer i rok wydania krajowej oceny technicznej</w:t>
      </w:r>
      <w:r w:rsidR="005552C4" w:rsidRPr="004E616E">
        <w:t xml:space="preserve"> lub aprobaty technicznej IBDiM wydanej przed 1.01.2017 r.</w:t>
      </w:r>
      <w:r w:rsidRPr="004E616E">
        <w:t>, zgodnie z</w:t>
      </w:r>
      <w:r w:rsidR="00D82DFA" w:rsidRPr="004E616E">
        <w:t> </w:t>
      </w:r>
      <w:r w:rsidRPr="004E616E">
        <w:t xml:space="preserve">którą zostały zadeklarowane właściwości użytkowe; </w:t>
      </w:r>
    </w:p>
    <w:p w14:paraId="10449BC8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numer krajowej deklaracji; </w:t>
      </w:r>
    </w:p>
    <w:p w14:paraId="331905A0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 xml:space="preserve">poziom lub klasa zadeklarowanych właściwości użytkowych; </w:t>
      </w:r>
    </w:p>
    <w:p w14:paraId="61F986EB" w14:textId="77777777" w:rsidR="00451DA5" w:rsidRPr="004E616E" w:rsidRDefault="004F1F5C" w:rsidP="004F1F3F">
      <w:pPr>
        <w:numPr>
          <w:ilvl w:val="0"/>
          <w:numId w:val="23"/>
        </w:numPr>
      </w:pPr>
      <w:r w:rsidRPr="004E616E">
        <w:t>nazwa jednostki certyfikującej, jeżeli taka jednostka uczestniczyła w ocenie i</w:t>
      </w:r>
      <w:r w:rsidR="00D82DFA" w:rsidRPr="004E616E">
        <w:t> </w:t>
      </w:r>
      <w:r w:rsidRPr="004E616E">
        <w:t xml:space="preserve">weryfikacji stałości właściwości użytkowych wyrobu budowlanego; </w:t>
      </w:r>
    </w:p>
    <w:p w14:paraId="3CB9BD43" w14:textId="77777777" w:rsidR="00D94F4D" w:rsidRPr="004E616E" w:rsidRDefault="004F1F5C" w:rsidP="004F1F3F">
      <w:pPr>
        <w:numPr>
          <w:ilvl w:val="0"/>
          <w:numId w:val="23"/>
        </w:numPr>
        <w:rPr>
          <w:b/>
        </w:rPr>
      </w:pPr>
      <w:r w:rsidRPr="004E616E">
        <w:t>adres strony internetowej producenta, jeżeli krajowa deklaracja jest na niej udostępniona</w:t>
      </w:r>
      <w:r w:rsidR="00A6558E" w:rsidRPr="004E616E">
        <w:t>,</w:t>
      </w:r>
    </w:p>
    <w:p w14:paraId="3C9E8FA7" w14:textId="77777777" w:rsidR="00451DA5" w:rsidRPr="004E616E" w:rsidRDefault="00A6558E" w:rsidP="004F1F3F">
      <w:pPr>
        <w:numPr>
          <w:ilvl w:val="0"/>
          <w:numId w:val="23"/>
        </w:numPr>
        <w:rPr>
          <w:b/>
        </w:rPr>
      </w:pPr>
      <w:r w:rsidRPr="004E616E">
        <w:t>masę netto lub ilość w opakowaniu,</w:t>
      </w:r>
    </w:p>
    <w:p w14:paraId="29F9CB1E" w14:textId="77777777" w:rsidR="00A6558E" w:rsidRPr="004E616E" w:rsidRDefault="00A6558E" w:rsidP="004F1F3F">
      <w:pPr>
        <w:numPr>
          <w:ilvl w:val="0"/>
          <w:numId w:val="23"/>
        </w:numPr>
      </w:pPr>
      <w:r w:rsidRPr="004E616E">
        <w:t>datę produkcji i okres przydatności do stosowania,</w:t>
      </w:r>
    </w:p>
    <w:p w14:paraId="6EF20261" w14:textId="77777777" w:rsidR="00A6558E" w:rsidRPr="004E616E" w:rsidRDefault="00A6558E" w:rsidP="004F1F3F">
      <w:pPr>
        <w:numPr>
          <w:ilvl w:val="0"/>
          <w:numId w:val="23"/>
        </w:numPr>
        <w:rPr>
          <w:b/>
        </w:rPr>
      </w:pPr>
      <w:r w:rsidRPr="004E616E">
        <w:t>kartę charakterystyki.</w:t>
      </w:r>
    </w:p>
    <w:p w14:paraId="55524430" w14:textId="77777777" w:rsidR="00D94F4D" w:rsidRPr="004E616E" w:rsidRDefault="00D94F4D" w:rsidP="00D94F4D">
      <w:r w:rsidRPr="004E616E">
        <w:t>Informację należy dołączyć do wyrobu budowlanego w sposób umożliwiający zapoznanie się z nią przez stosującego ten wyrób.</w:t>
      </w:r>
    </w:p>
    <w:p w14:paraId="500ED681" w14:textId="77777777" w:rsidR="002802F6" w:rsidRDefault="002802F6" w:rsidP="002802F6">
      <w:pPr>
        <w:ind w:firstLine="709"/>
      </w:pPr>
      <w:r w:rsidRPr="004E616E">
        <w:t>W przypadku farb rozpuszczalnikowych i wyrobów chemoutwardzalnych oznakowanie opakowania powinno być zgodne z rozporządzeniem Ministra Zdrowia [1</w:t>
      </w:r>
      <w:r w:rsidR="001315F5" w:rsidRPr="004E616E">
        <w:t>8</w:t>
      </w:r>
      <w:r w:rsidRPr="004E616E">
        <w:t>].</w:t>
      </w:r>
    </w:p>
    <w:p w14:paraId="6447F05F" w14:textId="77777777" w:rsidR="00673445" w:rsidRPr="004E616E" w:rsidRDefault="00673445" w:rsidP="002802F6">
      <w:pPr>
        <w:ind w:firstLine="709"/>
      </w:pPr>
      <w:r w:rsidRPr="00F079B1">
        <w:t>W przypadku oznakowania wyrobu znakiem CE producent powinien dołączyć dokument zawierający niezbędne informacje określone w odpowiedniej zharmonizowanej normie lub europejskiej ocenie</w:t>
      </w:r>
      <w:r w:rsidR="00BC3C55">
        <w:t xml:space="preserve"> technicznej</w:t>
      </w:r>
      <w:r w:rsidRPr="00F079B1">
        <w:t>.</w:t>
      </w:r>
    </w:p>
    <w:p w14:paraId="36DD60BA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2.5. Przepisy określające wymagania dla materiałów</w:t>
      </w:r>
    </w:p>
    <w:p w14:paraId="65D48ED8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Podstawowe wymagania dotyczące materiałów </w:t>
      </w:r>
      <w:r w:rsidR="00C92564" w:rsidRPr="004E616E">
        <w:t xml:space="preserve">do poziomego oznakowania dróg </w:t>
      </w:r>
      <w:r w:rsidRPr="004E616E">
        <w:t xml:space="preserve">podano w punkcie 2.6, a szczegółowe wymagania </w:t>
      </w:r>
      <w:r w:rsidR="007F294E" w:rsidRPr="004E616E">
        <w:t>i metody badań zawarte są</w:t>
      </w:r>
      <w:r w:rsidRPr="004E616E">
        <w:t xml:space="preserve"> w</w:t>
      </w:r>
      <w:r w:rsidR="00D82DFA" w:rsidRPr="004E616E">
        <w:t> </w:t>
      </w:r>
      <w:r w:rsidR="00C92564" w:rsidRPr="004E616E">
        <w:t xml:space="preserve">Vademecum </w:t>
      </w:r>
      <w:r w:rsidR="00045AC6" w:rsidRPr="004E616E">
        <w:t>[17]</w:t>
      </w:r>
      <w:r w:rsidR="00C92564" w:rsidRPr="004E616E">
        <w:t>.</w:t>
      </w:r>
    </w:p>
    <w:p w14:paraId="2678D50E" w14:textId="77777777" w:rsidR="00A23F60" w:rsidRPr="004E616E" w:rsidRDefault="00F40F14" w:rsidP="00A23F60">
      <w:pPr>
        <w:numPr>
          <w:ilvl w:val="12"/>
          <w:numId w:val="0"/>
        </w:numPr>
      </w:pPr>
      <w:r w:rsidRPr="004E616E">
        <w:tab/>
      </w:r>
      <w:r w:rsidR="00A23F60" w:rsidRPr="004E616E">
        <w:t>Zgodnie z rozporządzeniem Ministra Infrastruktury w</w:t>
      </w:r>
      <w:r w:rsidR="00D809E1" w:rsidRPr="004E616E">
        <w:t> </w:t>
      </w:r>
      <w:r w:rsidR="00A23F60" w:rsidRPr="004E616E">
        <w:t>sprawie sposob</w:t>
      </w:r>
      <w:r w:rsidR="00D809E1" w:rsidRPr="004E616E">
        <w:t>u</w:t>
      </w:r>
      <w:r w:rsidR="00A23F60" w:rsidRPr="004E616E">
        <w:t xml:space="preserve"> deklarowania </w:t>
      </w:r>
      <w:r w:rsidR="00D809E1" w:rsidRPr="004E616E">
        <w:t xml:space="preserve">właściwości użytkowych wyrobów budowlanych </w:t>
      </w:r>
      <w:r w:rsidR="00A23F60" w:rsidRPr="004E616E">
        <w:t xml:space="preserve">oraz sposobu </w:t>
      </w:r>
      <w:r w:rsidR="00D809E1" w:rsidRPr="004E616E">
        <w:t xml:space="preserve">ich </w:t>
      </w:r>
      <w:r w:rsidR="00A23F60" w:rsidRPr="004E616E">
        <w:t xml:space="preserve">znakowania </w:t>
      </w:r>
      <w:r w:rsidR="00D809E1" w:rsidRPr="004E616E">
        <w:t>z</w:t>
      </w:r>
      <w:r w:rsidR="00A23F60" w:rsidRPr="004E616E">
        <w:t xml:space="preserve">nakiem budowlanym </w:t>
      </w:r>
      <w:r w:rsidR="00AA6C01" w:rsidRPr="004E616E">
        <w:t>[13],</w:t>
      </w:r>
      <w:r w:rsidR="00A23F60" w:rsidRPr="004E616E">
        <w:t xml:space="preserve"> </w:t>
      </w:r>
      <w:r w:rsidR="00D809E1" w:rsidRPr="004E616E">
        <w:t xml:space="preserve">producent materiału do poziomego oznakowania dróg deklaruje właściwości użytkowe </w:t>
      </w:r>
      <w:r w:rsidR="00A23F60" w:rsidRPr="004E616E">
        <w:t xml:space="preserve">stosując system </w:t>
      </w:r>
      <w:r w:rsidR="00A23F60" w:rsidRPr="00697921">
        <w:t>1</w:t>
      </w:r>
      <w:r w:rsidR="00A23F60" w:rsidRPr="004E616E">
        <w:t>.</w:t>
      </w:r>
      <w:r w:rsidR="00D809E1" w:rsidRPr="004E616E">
        <w:t xml:space="preserve"> </w:t>
      </w:r>
      <w:r w:rsidR="00A23F60" w:rsidRPr="004E616E">
        <w:t xml:space="preserve">W przypadku systemu </w:t>
      </w:r>
      <w:r w:rsidR="00A23F60" w:rsidRPr="00697921">
        <w:t>1</w:t>
      </w:r>
      <w:r w:rsidR="00A23F60" w:rsidRPr="004E616E">
        <w:t xml:space="preserve"> oceny zgodności </w:t>
      </w:r>
      <w:r w:rsidR="00341D50" w:rsidRPr="004E616E">
        <w:t>p</w:t>
      </w:r>
      <w:r w:rsidR="00A23F60" w:rsidRPr="004E616E">
        <w:t xml:space="preserve">roducent może wystawić krajową deklarację </w:t>
      </w:r>
      <w:r w:rsidR="00341D50" w:rsidRPr="004E616E">
        <w:t xml:space="preserve">właściwości użytkowych </w:t>
      </w:r>
      <w:r w:rsidR="00A23F60" w:rsidRPr="004E616E">
        <w:t xml:space="preserve">jeżeli akredytowana jednostka certyfikująca wydała </w:t>
      </w:r>
      <w:r w:rsidR="00341D50" w:rsidRPr="004E616E">
        <w:t xml:space="preserve">krajowy </w:t>
      </w:r>
      <w:r w:rsidR="00A23F60" w:rsidRPr="004E616E">
        <w:t xml:space="preserve">certyfikat </w:t>
      </w:r>
      <w:r w:rsidR="00341D50" w:rsidRPr="004E616E">
        <w:t xml:space="preserve">stałości właściwości użytkowych </w:t>
      </w:r>
      <w:r w:rsidR="00A23F60" w:rsidRPr="004E616E">
        <w:t>na podstawie</w:t>
      </w:r>
      <w:r w:rsidR="00341D50" w:rsidRPr="004E616E">
        <w:t xml:space="preserve"> normy zharmonizowanej lub krajowej oceny technicznej.</w:t>
      </w:r>
    </w:p>
    <w:p w14:paraId="049232BC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 xml:space="preserve">2.6. Wymagania </w:t>
      </w:r>
      <w:r w:rsidR="00A33883" w:rsidRPr="004E616E">
        <w:t>pod względem grubości nakładanej warstwy oznakowania</w:t>
      </w:r>
    </w:p>
    <w:p w14:paraId="77B1160F" w14:textId="77777777" w:rsidR="002802F6" w:rsidRPr="004E616E" w:rsidRDefault="002802F6" w:rsidP="002802F6">
      <w:pPr>
        <w:numPr>
          <w:ilvl w:val="12"/>
          <w:numId w:val="0"/>
        </w:numPr>
        <w:spacing w:after="120"/>
      </w:pPr>
      <w:r w:rsidRPr="004E616E">
        <w:rPr>
          <w:b/>
        </w:rPr>
        <w:t xml:space="preserve">2.6.1. </w:t>
      </w:r>
      <w:r w:rsidRPr="004E616E">
        <w:t xml:space="preserve"> Materiały do oznakowań cienkowarstwowych</w:t>
      </w:r>
    </w:p>
    <w:p w14:paraId="5FA82D64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Materiałami do wykonywania oznakowania cienkowarstwowego powinny być farby nakładane warstwą grubości od 0,</w:t>
      </w:r>
      <w:r w:rsidR="00831FAE" w:rsidRPr="004E616E">
        <w:t>3</w:t>
      </w:r>
      <w:r w:rsidR="00C963DC" w:rsidRPr="004E616E">
        <w:t>0</w:t>
      </w:r>
      <w:r w:rsidRPr="004E616E">
        <w:t xml:space="preserve"> mm do 0,8</w:t>
      </w:r>
      <w:r w:rsidR="00C963DC" w:rsidRPr="004E616E">
        <w:t>9</w:t>
      </w:r>
      <w:r w:rsidRPr="004E616E">
        <w:t xml:space="preserve"> mm (na mokro). Powinny to być ciekłe produkty zawierające ciała stałe zdyspergowane w roztworze żywicy syntetycznej w</w:t>
      </w:r>
      <w:r w:rsidR="00D82DFA" w:rsidRPr="004E616E">
        <w:t> </w:t>
      </w:r>
      <w:r w:rsidRPr="004E616E">
        <w:t>rozpuszczalniku organicznym lub w wodzie, które mogą występować w układach jedno- lub wieloskładnikowych.</w:t>
      </w:r>
    </w:p>
    <w:p w14:paraId="51E23D8D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lastRenderedPageBreak/>
        <w:tab/>
        <w:t xml:space="preserve"> Podczas nakładania farb, do znakowania cienkowarstwowego, na nawierzchnię pędzlem, wałkiem lub przez natrysk, powinny one tworzyć warstwę kohezyjną w procesie odparowania i/lub w procesie chemicznym.</w:t>
      </w:r>
    </w:p>
    <w:p w14:paraId="6F603D76" w14:textId="77777777" w:rsidR="002802F6" w:rsidRPr="004E616E" w:rsidRDefault="002802F6" w:rsidP="002802F6">
      <w:pPr>
        <w:numPr>
          <w:ilvl w:val="12"/>
          <w:numId w:val="0"/>
        </w:numPr>
        <w:spacing w:after="120"/>
        <w:rPr>
          <w:strike/>
        </w:rPr>
      </w:pPr>
      <w:r w:rsidRPr="004E616E">
        <w:tab/>
        <w:t xml:space="preserve">Właściwości fizyczne poszczególnych materiałów do poziomego oznakowania </w:t>
      </w:r>
      <w:r w:rsidR="001C524F" w:rsidRPr="004E616E">
        <w:t xml:space="preserve">powinny być </w:t>
      </w:r>
      <w:r w:rsidR="00EA6A1C" w:rsidRPr="004E616E">
        <w:t xml:space="preserve">określone w krajowej deklaracji właściwości użytkowych. </w:t>
      </w:r>
    </w:p>
    <w:p w14:paraId="5A22BFA4" w14:textId="77777777" w:rsidR="00F117A2" w:rsidRPr="004E616E" w:rsidRDefault="00F117A2" w:rsidP="00F117A2">
      <w:pPr>
        <w:numPr>
          <w:ilvl w:val="12"/>
          <w:numId w:val="0"/>
        </w:numPr>
        <w:spacing w:after="120"/>
      </w:pPr>
      <w:r w:rsidRPr="004E616E">
        <w:rPr>
          <w:b/>
        </w:rPr>
        <w:t xml:space="preserve">2.6.2. </w:t>
      </w:r>
      <w:r w:rsidRPr="004E616E">
        <w:t xml:space="preserve"> Materiały do oznakowań średniowarstwowych</w:t>
      </w:r>
    </w:p>
    <w:p w14:paraId="021EE673" w14:textId="77777777" w:rsidR="00F117A2" w:rsidRPr="004E616E" w:rsidRDefault="00F117A2" w:rsidP="006514E3">
      <w:pPr>
        <w:numPr>
          <w:ilvl w:val="12"/>
          <w:numId w:val="0"/>
        </w:numPr>
        <w:spacing w:after="120"/>
      </w:pPr>
      <w:r w:rsidRPr="004E616E">
        <w:tab/>
      </w:r>
      <w:r w:rsidR="001C524F" w:rsidRPr="004E616E">
        <w:t>D</w:t>
      </w:r>
      <w:r w:rsidRPr="004E616E">
        <w:t xml:space="preserve">o wykonywania oznakowania </w:t>
      </w:r>
      <w:r w:rsidR="00BD3285" w:rsidRPr="004E616E">
        <w:t>średnio</w:t>
      </w:r>
      <w:r w:rsidRPr="004E616E">
        <w:t>warstwowego powinny być</w:t>
      </w:r>
      <w:r w:rsidR="006514E3" w:rsidRPr="004E616E">
        <w:t xml:space="preserve"> </w:t>
      </w:r>
      <w:r w:rsidR="001C524F" w:rsidRPr="004E616E">
        <w:t xml:space="preserve">stosowane </w:t>
      </w:r>
      <w:r w:rsidR="006514E3" w:rsidRPr="004E616E">
        <w:t>materiały umożliwiające nakładanie ich warstwą grubości od 0,</w:t>
      </w:r>
      <w:r w:rsidR="00831FAE" w:rsidRPr="004E616E">
        <w:t>6</w:t>
      </w:r>
      <w:r w:rsidR="00414981" w:rsidRPr="004E616E">
        <w:t>0</w:t>
      </w:r>
      <w:r w:rsidR="006514E3" w:rsidRPr="004E616E">
        <w:t xml:space="preserve"> mm do 1,5</w:t>
      </w:r>
      <w:r w:rsidR="00414981" w:rsidRPr="004E616E">
        <w:t>0</w:t>
      </w:r>
      <w:r w:rsidR="006514E3" w:rsidRPr="004E616E">
        <w:t xml:space="preserve"> mm takie jak natryskiwane masy chemoutwardzalne i termoplastyczne.</w:t>
      </w:r>
    </w:p>
    <w:p w14:paraId="767B8485" w14:textId="77777777" w:rsidR="002802F6" w:rsidRPr="004E616E" w:rsidRDefault="002802F6" w:rsidP="002802F6">
      <w:pPr>
        <w:numPr>
          <w:ilvl w:val="12"/>
          <w:numId w:val="0"/>
        </w:numPr>
        <w:spacing w:after="120"/>
      </w:pPr>
      <w:r w:rsidRPr="004E616E">
        <w:rPr>
          <w:b/>
        </w:rPr>
        <w:t>2.6.</w:t>
      </w:r>
      <w:r w:rsidR="006514E3" w:rsidRPr="004E616E">
        <w:rPr>
          <w:b/>
        </w:rPr>
        <w:t>3</w:t>
      </w:r>
      <w:r w:rsidRPr="004E616E">
        <w:rPr>
          <w:b/>
        </w:rPr>
        <w:t xml:space="preserve">. </w:t>
      </w:r>
      <w:r w:rsidRPr="004E616E">
        <w:t>Materiały do oznakowań grubowarstwowych</w:t>
      </w:r>
    </w:p>
    <w:p w14:paraId="7B97CBBD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Materiałami do wykonywania oznakowania grubowarstwowego powinny być materiały umożliwiające nakładanie ich warstwą grubości od 0,9</w:t>
      </w:r>
      <w:r w:rsidR="00414981" w:rsidRPr="004E616E">
        <w:t>0</w:t>
      </w:r>
      <w:r w:rsidRPr="004E616E">
        <w:t xml:space="preserve"> mm do 5 </w:t>
      </w:r>
      <w:r w:rsidR="00414981" w:rsidRPr="004E616E">
        <w:t>m</w:t>
      </w:r>
      <w:r w:rsidR="001C524F" w:rsidRPr="004E616E">
        <w:t>m,</w:t>
      </w:r>
      <w:r w:rsidR="00782997" w:rsidRPr="004E616E">
        <w:t xml:space="preserve"> takie</w:t>
      </w:r>
      <w:r w:rsidRPr="004E616E">
        <w:t xml:space="preserve"> jak masy chemoutwardzalne stosowane na zimno oraz masy termoplastyczne.</w:t>
      </w:r>
    </w:p>
    <w:p w14:paraId="0970184F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Masy chemoutwardzalne powinny być substancjami jedno-, dwu- lub trójskładnikowymi, mieszanymi ze sobą w proporcjach ustalonych przez producenta i</w:t>
      </w:r>
      <w:r w:rsidR="00D82DFA" w:rsidRPr="004E616E">
        <w:t> </w:t>
      </w:r>
      <w:r w:rsidRPr="004E616E">
        <w:t>nakładanymi na nawierzchnię z użyciem odpowiedniego sprzętu. Masy te powinny tworzyć powłokę, której spójność zapewnia jedynie reakcja chemiczna.</w:t>
      </w:r>
    </w:p>
    <w:p w14:paraId="2C6151E9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Masy termoplastyczne powinny być substancjami nie zawierającymi rozpuszczalników, dostarczanymi w postaci bloków, granulek lub proszku. Przy stosowaniu powinny dać się podgrzewać do stopienia i aplikować ręcznie lub maszynowo. Masy te powinny tworzyć spójną warstwę przez ochłodzenie.</w:t>
      </w:r>
    </w:p>
    <w:p w14:paraId="2C902EDD" w14:textId="77777777" w:rsidR="002802F6" w:rsidRPr="004E616E" w:rsidRDefault="002802F6" w:rsidP="00A33883">
      <w:pPr>
        <w:pStyle w:val="Nagwek2"/>
      </w:pPr>
      <w:r w:rsidRPr="004E616E">
        <w:t>2.</w:t>
      </w:r>
      <w:r w:rsidR="00A33883" w:rsidRPr="004E616E">
        <w:t>7</w:t>
      </w:r>
      <w:r w:rsidRPr="004E616E">
        <w:t xml:space="preserve">. </w:t>
      </w:r>
      <w:r w:rsidR="00F117A2" w:rsidRPr="004E616E">
        <w:t xml:space="preserve">Wymagania </w:t>
      </w:r>
      <w:r w:rsidR="00A33883" w:rsidRPr="004E616E">
        <w:t xml:space="preserve">podstawowe </w:t>
      </w:r>
      <w:r w:rsidR="00F117A2" w:rsidRPr="004E616E">
        <w:t>dotyczące materiałów</w:t>
      </w:r>
    </w:p>
    <w:p w14:paraId="3262983F" w14:textId="77777777" w:rsidR="00F117A2" w:rsidRPr="004E616E" w:rsidRDefault="00EA6A1C" w:rsidP="00A33883">
      <w:pPr>
        <w:numPr>
          <w:ilvl w:val="12"/>
          <w:numId w:val="0"/>
        </w:numPr>
        <w:rPr>
          <w:bCs/>
        </w:rPr>
      </w:pPr>
      <w:r w:rsidRPr="004E616E">
        <w:rPr>
          <w:bCs/>
        </w:rPr>
        <w:tab/>
      </w:r>
      <w:r w:rsidR="00071C21" w:rsidRPr="004E616E">
        <w:rPr>
          <w:bCs/>
        </w:rPr>
        <w:t>M</w:t>
      </w:r>
      <w:r w:rsidR="00F117A2" w:rsidRPr="004E616E">
        <w:rPr>
          <w:bCs/>
        </w:rPr>
        <w:t>ateriałom do poziomego oznakowania dróg i tworzonym przez nie powłokom stawiane są wymagania odnośnie właściwości fizycznych i chemicznych, zapewniające prawidłową aplikację na nawierzchni drogi. W tablic</w:t>
      </w:r>
      <w:r w:rsidR="00B01277" w:rsidRPr="004E616E">
        <w:rPr>
          <w:bCs/>
        </w:rPr>
        <w:t>ach</w:t>
      </w:r>
      <w:r w:rsidR="00F117A2" w:rsidRPr="004E616E">
        <w:rPr>
          <w:bCs/>
        </w:rPr>
        <w:t xml:space="preserve"> 1</w:t>
      </w:r>
      <w:r w:rsidR="00B01277" w:rsidRPr="004E616E">
        <w:rPr>
          <w:bCs/>
        </w:rPr>
        <w:t xml:space="preserve"> i 2</w:t>
      </w:r>
      <w:r w:rsidR="00F117A2" w:rsidRPr="004E616E">
        <w:rPr>
          <w:bCs/>
        </w:rPr>
        <w:t xml:space="preserve"> zawarto </w:t>
      </w:r>
      <w:r w:rsidR="003A4F38" w:rsidRPr="004E616E">
        <w:rPr>
          <w:bCs/>
        </w:rPr>
        <w:t>podstawowe</w:t>
      </w:r>
      <w:r w:rsidR="00F117A2" w:rsidRPr="004E616E">
        <w:rPr>
          <w:bCs/>
        </w:rPr>
        <w:t xml:space="preserve"> wymagania</w:t>
      </w:r>
      <w:r w:rsidR="003A4F38" w:rsidRPr="004E616E">
        <w:rPr>
          <w:bCs/>
        </w:rPr>
        <w:t xml:space="preserve"> dotyczące materiałów do poziomego oznakowania dróg. Metody badań są opisane w</w:t>
      </w:r>
      <w:r w:rsidR="00257733" w:rsidRPr="004E616E">
        <w:rPr>
          <w:bCs/>
        </w:rPr>
        <w:t> </w:t>
      </w:r>
      <w:r w:rsidR="003A4F38" w:rsidRPr="004E616E">
        <w:rPr>
          <w:bCs/>
        </w:rPr>
        <w:t xml:space="preserve">Vademecum </w:t>
      </w:r>
      <w:r w:rsidR="00045AC6" w:rsidRPr="004E616E">
        <w:rPr>
          <w:bCs/>
        </w:rPr>
        <w:t>[17]</w:t>
      </w:r>
      <w:r w:rsidR="003A4F38" w:rsidRPr="004E616E">
        <w:rPr>
          <w:bCs/>
        </w:rPr>
        <w:t>.</w:t>
      </w:r>
    </w:p>
    <w:p w14:paraId="0B777910" w14:textId="77777777" w:rsidR="00F117A2" w:rsidRPr="004E616E" w:rsidRDefault="00F117A2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>Tablica 1</w:t>
      </w:r>
      <w:r w:rsidR="002E112B">
        <w:t>.</w:t>
      </w:r>
      <w:r w:rsidR="002E112B">
        <w:tab/>
      </w:r>
      <w:r w:rsidR="003A4F38" w:rsidRPr="004E616E">
        <w:t>Podstawowe wymagania odnośnie materiałów do poziomego oznakowania dróg</w:t>
      </w:r>
      <w:r w:rsidR="00257733" w:rsidRPr="004E616E">
        <w:t>. Klasy właściwości wg [8]</w:t>
      </w:r>
    </w:p>
    <w:tbl>
      <w:tblPr>
        <w:tblW w:w="8789" w:type="dxa"/>
        <w:tblInd w:w="70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4536"/>
        <w:gridCol w:w="1134"/>
        <w:gridCol w:w="2552"/>
      </w:tblGrid>
      <w:tr w:rsidR="003A4F38" w:rsidRPr="004E616E" w14:paraId="599E1861" w14:textId="77777777" w:rsidTr="00697921">
        <w:trPr>
          <w:tblHeader/>
        </w:trPr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14:paraId="016C1BEE" w14:textId="77777777" w:rsidR="003A4F38" w:rsidRPr="004E616E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Lp.</w:t>
            </w:r>
          </w:p>
        </w:tc>
        <w:tc>
          <w:tcPr>
            <w:tcW w:w="4536" w:type="dxa"/>
            <w:tcBorders>
              <w:bottom w:val="double" w:sz="4" w:space="0" w:color="auto"/>
            </w:tcBorders>
            <w:vAlign w:val="center"/>
          </w:tcPr>
          <w:p w14:paraId="2B782705" w14:textId="77777777" w:rsidR="003A4F38" w:rsidRPr="004E616E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Właściwość farby</w:t>
            </w:r>
          </w:p>
        </w:tc>
        <w:tc>
          <w:tcPr>
            <w:tcW w:w="1134" w:type="dxa"/>
            <w:tcBorders>
              <w:bottom w:val="double" w:sz="4" w:space="0" w:color="auto"/>
            </w:tcBorders>
            <w:vAlign w:val="center"/>
          </w:tcPr>
          <w:p w14:paraId="3B7DAF14" w14:textId="77777777" w:rsidR="003A4F38" w:rsidRPr="004E616E" w:rsidRDefault="003A4F38" w:rsidP="00697921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Jednostki</w:t>
            </w:r>
          </w:p>
        </w:tc>
        <w:tc>
          <w:tcPr>
            <w:tcW w:w="2552" w:type="dxa"/>
            <w:tcBorders>
              <w:bottom w:val="double" w:sz="4" w:space="0" w:color="auto"/>
            </w:tcBorders>
            <w:vAlign w:val="center"/>
          </w:tcPr>
          <w:p w14:paraId="5FB26373" w14:textId="77777777" w:rsidR="003A4F38" w:rsidRPr="004E616E" w:rsidRDefault="003A4F38" w:rsidP="00697921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Wymaganie</w:t>
            </w:r>
          </w:p>
        </w:tc>
      </w:tr>
      <w:tr w:rsidR="003A4F38" w:rsidRPr="004E616E" w14:paraId="5DDA01CD" w14:textId="77777777" w:rsidTr="00E319A0">
        <w:tc>
          <w:tcPr>
            <w:tcW w:w="567" w:type="dxa"/>
            <w:tcBorders>
              <w:top w:val="double" w:sz="4" w:space="0" w:color="auto"/>
            </w:tcBorders>
          </w:tcPr>
          <w:p w14:paraId="211A26C5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1</w:t>
            </w:r>
          </w:p>
        </w:tc>
        <w:tc>
          <w:tcPr>
            <w:tcW w:w="4536" w:type="dxa"/>
            <w:tcBorders>
              <w:top w:val="double" w:sz="4" w:space="0" w:color="auto"/>
            </w:tcBorders>
          </w:tcPr>
          <w:p w14:paraId="034E0BC4" w14:textId="77777777" w:rsidR="003A4F38" w:rsidRPr="004E616E" w:rsidRDefault="003A4F38" w:rsidP="00A33883">
            <w:pPr>
              <w:numPr>
                <w:ilvl w:val="12"/>
                <w:numId w:val="0"/>
              </w:numPr>
              <w:spacing w:before="120"/>
              <w:jc w:val="left"/>
              <w:rPr>
                <w:bCs/>
              </w:rPr>
            </w:pPr>
            <w:r w:rsidRPr="004E616E">
              <w:rPr>
                <w:bCs/>
              </w:rPr>
              <w:t>Zawartość rozpuszczalników organicznych</w:t>
            </w:r>
            <w:r w:rsidR="00EA4D9A" w:rsidRPr="004E616E">
              <w:rPr>
                <w:bCs/>
                <w:vertAlign w:val="superscript"/>
              </w:rPr>
              <w:t>*</w:t>
            </w:r>
            <w:r w:rsidRPr="004E616E">
              <w:rPr>
                <w:bCs/>
              </w:rPr>
              <w:t xml:space="preserve"> i</w:t>
            </w:r>
            <w:r w:rsidR="00A33883" w:rsidRPr="004E616E">
              <w:rPr>
                <w:bCs/>
              </w:rPr>
              <w:t> </w:t>
            </w:r>
            <w:r w:rsidRPr="004E616E">
              <w:rPr>
                <w:bCs/>
              </w:rPr>
              <w:t>ich skład</w:t>
            </w:r>
          </w:p>
        </w:tc>
        <w:tc>
          <w:tcPr>
            <w:tcW w:w="1134" w:type="dxa"/>
            <w:tcBorders>
              <w:top w:val="double" w:sz="4" w:space="0" w:color="auto"/>
            </w:tcBorders>
          </w:tcPr>
          <w:p w14:paraId="64261A85" w14:textId="77777777" w:rsidR="00587CE1" w:rsidRPr="004E616E" w:rsidRDefault="00587CE1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  <w:sz w:val="12"/>
              </w:rPr>
            </w:pPr>
          </w:p>
          <w:p w14:paraId="24D442A0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</w:rPr>
            </w:pPr>
            <w:r w:rsidRPr="004E616E">
              <w:rPr>
                <w:bCs/>
              </w:rPr>
              <w:t>%</w:t>
            </w:r>
            <w:r w:rsidR="003070F9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(m/m)</w:t>
            </w:r>
          </w:p>
        </w:tc>
        <w:tc>
          <w:tcPr>
            <w:tcW w:w="2552" w:type="dxa"/>
            <w:tcBorders>
              <w:top w:val="double" w:sz="4" w:space="0" w:color="auto"/>
            </w:tcBorders>
          </w:tcPr>
          <w:p w14:paraId="7E0CCA97" w14:textId="77777777" w:rsidR="003A4F38" w:rsidRPr="004E616E" w:rsidRDefault="003A4F38" w:rsidP="00CC4A4B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  <w:sz w:val="12"/>
              </w:rPr>
            </w:pPr>
          </w:p>
          <w:p w14:paraId="4BC4F439" w14:textId="77777777"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bCs/>
              </w:rPr>
            </w:pPr>
            <w:r w:rsidRPr="004E616E">
              <w:rPr>
                <w:bCs/>
              </w:rPr>
              <w:sym w:font="Symbol" w:char="00A3"/>
            </w:r>
            <w:r w:rsidR="00D82DFA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25</w:t>
            </w:r>
          </w:p>
        </w:tc>
      </w:tr>
      <w:tr w:rsidR="003A4F38" w:rsidRPr="004E616E" w14:paraId="1239B3B4" w14:textId="77777777" w:rsidTr="00E319A0">
        <w:tc>
          <w:tcPr>
            <w:tcW w:w="567" w:type="dxa"/>
          </w:tcPr>
          <w:p w14:paraId="0F84002C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2</w:t>
            </w:r>
          </w:p>
        </w:tc>
        <w:tc>
          <w:tcPr>
            <w:tcW w:w="4536" w:type="dxa"/>
          </w:tcPr>
          <w:p w14:paraId="560764A3" w14:textId="77777777" w:rsidR="003A4F38" w:rsidRPr="004E616E" w:rsidRDefault="003A4F38" w:rsidP="00A33883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Zawartość węglowodorów aromatycznych w</w:t>
            </w:r>
            <w:r w:rsidR="00A33883" w:rsidRPr="004E616E">
              <w:t> </w:t>
            </w:r>
            <w:r w:rsidRPr="004E616E">
              <w:t>farbach rozpuszczalnikowych</w:t>
            </w:r>
          </w:p>
        </w:tc>
        <w:tc>
          <w:tcPr>
            <w:tcW w:w="1134" w:type="dxa"/>
          </w:tcPr>
          <w:p w14:paraId="74AC9415" w14:textId="77777777" w:rsidR="003A4F38" w:rsidRPr="004E616E" w:rsidRDefault="003A4F38" w:rsidP="00E319A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1BB9E5CA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%</w:t>
            </w:r>
            <w:r w:rsidR="003070F9" w:rsidRPr="004E616E">
              <w:t xml:space="preserve"> </w:t>
            </w:r>
            <w:r w:rsidRPr="004E616E">
              <w:t>(m/m)</w:t>
            </w:r>
          </w:p>
        </w:tc>
        <w:tc>
          <w:tcPr>
            <w:tcW w:w="2552" w:type="dxa"/>
          </w:tcPr>
          <w:p w14:paraId="45B1291C" w14:textId="77777777" w:rsidR="003A4F38" w:rsidRPr="004E616E" w:rsidRDefault="003A4F38" w:rsidP="00E319A0">
            <w:pPr>
              <w:numPr>
                <w:ilvl w:val="12"/>
                <w:numId w:val="0"/>
              </w:numPr>
              <w:jc w:val="center"/>
              <w:rPr>
                <w:sz w:val="20"/>
              </w:rPr>
            </w:pPr>
          </w:p>
          <w:p w14:paraId="3882EFE3" w14:textId="77777777"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8</w:t>
            </w:r>
          </w:p>
        </w:tc>
      </w:tr>
      <w:tr w:rsidR="003A4F38" w:rsidRPr="004E616E" w14:paraId="1B9ED263" w14:textId="77777777" w:rsidTr="00E319A0">
        <w:tc>
          <w:tcPr>
            <w:tcW w:w="567" w:type="dxa"/>
          </w:tcPr>
          <w:p w14:paraId="4AAFCADE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3</w:t>
            </w:r>
          </w:p>
        </w:tc>
        <w:tc>
          <w:tcPr>
            <w:tcW w:w="4536" w:type="dxa"/>
          </w:tcPr>
          <w:p w14:paraId="5506959E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Czas schnięcia warstwy o grubości 400</w:t>
            </w:r>
            <w:r w:rsidR="00093882" w:rsidRPr="004E616E">
              <w:t> </w:t>
            </w:r>
            <w:r w:rsidRPr="004E616E">
              <w:t>μm (bez śladów na powłoce) w temperaturze 23</w:t>
            </w:r>
            <w:r w:rsidR="002E112B" w:rsidRPr="007B72C1">
              <w:t>°</w:t>
            </w:r>
            <w:r w:rsidRPr="004E616E">
              <w:t>C ± 2</w:t>
            </w:r>
            <w:r w:rsidR="002E112B" w:rsidRPr="007B72C1">
              <w:t>°</w:t>
            </w:r>
            <w:r w:rsidRPr="004E616E">
              <w:t>C</w:t>
            </w:r>
          </w:p>
        </w:tc>
        <w:tc>
          <w:tcPr>
            <w:tcW w:w="1134" w:type="dxa"/>
          </w:tcPr>
          <w:p w14:paraId="78A6A89C" w14:textId="77777777" w:rsidR="00093882" w:rsidRPr="004E616E" w:rsidRDefault="00093882" w:rsidP="00093882">
            <w:pPr>
              <w:numPr>
                <w:ilvl w:val="12"/>
                <w:numId w:val="0"/>
              </w:numPr>
              <w:spacing w:before="120"/>
              <w:jc w:val="center"/>
            </w:pPr>
          </w:p>
          <w:p w14:paraId="2C9F5D30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minuta</w:t>
            </w:r>
          </w:p>
        </w:tc>
        <w:tc>
          <w:tcPr>
            <w:tcW w:w="2552" w:type="dxa"/>
          </w:tcPr>
          <w:p w14:paraId="78C6BF4B" w14:textId="77777777" w:rsidR="00093882" w:rsidRPr="004E616E" w:rsidRDefault="00093882" w:rsidP="00CC4A4B">
            <w:pPr>
              <w:numPr>
                <w:ilvl w:val="12"/>
                <w:numId w:val="0"/>
              </w:numPr>
              <w:spacing w:before="120"/>
              <w:jc w:val="center"/>
            </w:pPr>
          </w:p>
          <w:p w14:paraId="7BA59DAC" w14:textId="77777777"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30</w:t>
            </w:r>
          </w:p>
        </w:tc>
      </w:tr>
      <w:tr w:rsidR="003A4F38" w:rsidRPr="004E616E" w14:paraId="24D598E7" w14:textId="77777777" w:rsidTr="00E319A0">
        <w:trPr>
          <w:trHeight w:val="564"/>
        </w:trPr>
        <w:tc>
          <w:tcPr>
            <w:tcW w:w="567" w:type="dxa"/>
          </w:tcPr>
          <w:p w14:paraId="36F9E008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4</w:t>
            </w:r>
          </w:p>
        </w:tc>
        <w:tc>
          <w:tcPr>
            <w:tcW w:w="4536" w:type="dxa"/>
          </w:tcPr>
          <w:p w14:paraId="2B1451FF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Czas urabialności po zmieszaniu z</w:t>
            </w:r>
            <w:r w:rsidR="00093882" w:rsidRPr="004E616E">
              <w:t> </w:t>
            </w:r>
            <w:r w:rsidRPr="004E616E">
              <w:t>utwar</w:t>
            </w:r>
            <w:r w:rsidR="00E319A0" w:rsidRPr="004E616E">
              <w:t>-</w:t>
            </w:r>
            <w:r w:rsidRPr="004E616E">
              <w:t>dzaczem (tylko masy chemoutwardzalne)</w:t>
            </w:r>
          </w:p>
        </w:tc>
        <w:tc>
          <w:tcPr>
            <w:tcW w:w="1134" w:type="dxa"/>
            <w:vAlign w:val="center"/>
          </w:tcPr>
          <w:p w14:paraId="459A7B3A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minuta</w:t>
            </w:r>
          </w:p>
        </w:tc>
        <w:tc>
          <w:tcPr>
            <w:tcW w:w="2552" w:type="dxa"/>
          </w:tcPr>
          <w:p w14:paraId="527646DF" w14:textId="77777777" w:rsidR="00093882" w:rsidRPr="004E616E" w:rsidRDefault="00093882" w:rsidP="00CC4A4B">
            <w:pPr>
              <w:numPr>
                <w:ilvl w:val="12"/>
                <w:numId w:val="0"/>
              </w:numPr>
              <w:jc w:val="center"/>
            </w:pPr>
          </w:p>
          <w:p w14:paraId="1E89BAF2" w14:textId="77777777" w:rsidR="003A4F38" w:rsidRPr="004E616E" w:rsidRDefault="003A4F38" w:rsidP="00E319A0">
            <w:pPr>
              <w:numPr>
                <w:ilvl w:val="12"/>
                <w:numId w:val="0"/>
              </w:numPr>
              <w:jc w:val="center"/>
            </w:pPr>
            <w:r w:rsidRPr="004E616E">
              <w:t>od 5 do 20</w:t>
            </w:r>
          </w:p>
        </w:tc>
      </w:tr>
      <w:tr w:rsidR="003A4F38" w:rsidRPr="004E616E" w14:paraId="1899B05E" w14:textId="77777777" w:rsidTr="00E319A0">
        <w:trPr>
          <w:trHeight w:val="613"/>
        </w:trPr>
        <w:tc>
          <w:tcPr>
            <w:tcW w:w="567" w:type="dxa"/>
          </w:tcPr>
          <w:p w14:paraId="3157983B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5</w:t>
            </w:r>
          </w:p>
        </w:tc>
        <w:tc>
          <w:tcPr>
            <w:tcW w:w="4536" w:type="dxa"/>
          </w:tcPr>
          <w:p w14:paraId="0877DFC3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>Wskaźnik szorstkości (próbka na podłożu gładkim)</w:t>
            </w:r>
          </w:p>
        </w:tc>
        <w:tc>
          <w:tcPr>
            <w:tcW w:w="1134" w:type="dxa"/>
          </w:tcPr>
          <w:p w14:paraId="79CFE486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  <w:rPr>
                <w:lang w:val="de-DE"/>
              </w:rPr>
            </w:pPr>
            <w:r w:rsidRPr="004E616E">
              <w:rPr>
                <w:lang w:val="de-DE"/>
              </w:rPr>
              <w:t>SRT</w:t>
            </w:r>
          </w:p>
        </w:tc>
        <w:tc>
          <w:tcPr>
            <w:tcW w:w="2552" w:type="dxa"/>
            <w:tcBorders>
              <w:bottom w:val="single" w:sz="6" w:space="0" w:color="auto"/>
            </w:tcBorders>
          </w:tcPr>
          <w:p w14:paraId="377EDAB9" w14:textId="77777777" w:rsidR="003A4F38" w:rsidRPr="004E616E" w:rsidRDefault="003A4F38" w:rsidP="003070F9">
            <w:pPr>
              <w:numPr>
                <w:ilvl w:val="12"/>
                <w:numId w:val="0"/>
              </w:numPr>
              <w:spacing w:before="120"/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="00D82DFA" w:rsidRPr="004E616E">
              <w:rPr>
                <w:lang w:val="en-US"/>
              </w:rPr>
              <w:t xml:space="preserve"> </w:t>
            </w:r>
            <w:r w:rsidRPr="004E616E">
              <w:rPr>
                <w:lang w:val="de-DE"/>
              </w:rPr>
              <w:t>30</w:t>
            </w:r>
          </w:p>
        </w:tc>
      </w:tr>
      <w:tr w:rsidR="003A4F38" w:rsidRPr="004E616E" w14:paraId="4F828FCC" w14:textId="77777777" w:rsidTr="00E319A0">
        <w:trPr>
          <w:trHeight w:val="964"/>
        </w:trPr>
        <w:tc>
          <w:tcPr>
            <w:tcW w:w="567" w:type="dxa"/>
          </w:tcPr>
          <w:p w14:paraId="5B0FD2B9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lastRenderedPageBreak/>
              <w:t>6</w:t>
            </w:r>
          </w:p>
        </w:tc>
        <w:tc>
          <w:tcPr>
            <w:tcW w:w="4536" w:type="dxa"/>
          </w:tcPr>
          <w:p w14:paraId="0913F57A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 xml:space="preserve">Współczynnik luminancji </w:t>
            </w:r>
            <w:r w:rsidRPr="004E616E">
              <w:rPr>
                <w:i/>
                <w:lang w:val="en-GB"/>
              </w:rPr>
              <w:sym w:font="Symbol" w:char="0062"/>
            </w:r>
            <w:r w:rsidRPr="004E616E">
              <w:rPr>
                <w:lang w:val="en-GB"/>
              </w:rPr>
              <w:t>:</w:t>
            </w:r>
          </w:p>
          <w:p w14:paraId="5DBCFCDF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</w:pPr>
            <w:r w:rsidRPr="004E616E">
              <w:t xml:space="preserve">barwa biała </w:t>
            </w:r>
          </w:p>
          <w:p w14:paraId="363DCFA7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</w:pPr>
            <w:r w:rsidRPr="004E616E">
              <w:t xml:space="preserve">barwa żółta </w:t>
            </w:r>
          </w:p>
          <w:p w14:paraId="7C540EEF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>barwa czerwona</w:t>
            </w:r>
          </w:p>
          <w:p w14:paraId="3FCDDBCA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>barwa niebieska</w:t>
            </w:r>
          </w:p>
          <w:p w14:paraId="57759CB0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>barwa zielona</w:t>
            </w:r>
          </w:p>
          <w:p w14:paraId="5608F0A4" w14:textId="77777777" w:rsidR="003A4F38" w:rsidRPr="004E616E" w:rsidRDefault="003A4F38" w:rsidP="00093882">
            <w:pPr>
              <w:numPr>
                <w:ilvl w:val="0"/>
                <w:numId w:val="19"/>
              </w:numPr>
              <w:ind w:left="357" w:hanging="357"/>
              <w:jc w:val="left"/>
              <w:rPr>
                <w:lang w:val="en-GB"/>
              </w:rPr>
            </w:pPr>
            <w:r w:rsidRPr="004E616E">
              <w:rPr>
                <w:lang w:val="en-GB"/>
              </w:rPr>
              <w:t>barwa czarna</w:t>
            </w:r>
          </w:p>
        </w:tc>
        <w:tc>
          <w:tcPr>
            <w:tcW w:w="1134" w:type="dxa"/>
          </w:tcPr>
          <w:p w14:paraId="3004A237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14:paraId="3CCFDB44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</w:p>
          <w:p w14:paraId="0D1B9DE4" w14:textId="77777777" w:rsidR="003A4F38" w:rsidRPr="004E616E" w:rsidRDefault="003A4F38" w:rsidP="00257733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0,80</w:t>
            </w:r>
          </w:p>
          <w:p w14:paraId="7784F3AA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0,50</w:t>
            </w:r>
          </w:p>
          <w:p w14:paraId="4284B7AB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0,10</w:t>
            </w:r>
          </w:p>
          <w:p w14:paraId="7886FF26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0,05</w:t>
            </w:r>
          </w:p>
          <w:p w14:paraId="6DF74173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0,05</w:t>
            </w:r>
          </w:p>
          <w:p w14:paraId="4196C14D" w14:textId="77777777"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GB"/>
              </w:rPr>
              <w:sym w:font="Symbol" w:char="00A3"/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0,05</w:t>
            </w:r>
          </w:p>
        </w:tc>
      </w:tr>
      <w:tr w:rsidR="003A4F38" w:rsidRPr="004E616E" w14:paraId="3D0A3ADB" w14:textId="77777777" w:rsidTr="00E319A0">
        <w:trPr>
          <w:trHeight w:val="435"/>
        </w:trPr>
        <w:tc>
          <w:tcPr>
            <w:tcW w:w="567" w:type="dxa"/>
          </w:tcPr>
          <w:p w14:paraId="5ED3635E" w14:textId="77777777" w:rsidR="003A4F38" w:rsidRPr="004E616E" w:rsidRDefault="00977022" w:rsidP="00977022">
            <w:pPr>
              <w:spacing w:before="120"/>
              <w:ind w:left="113"/>
              <w:jc w:val="center"/>
            </w:pPr>
            <w:r>
              <w:t>7</w:t>
            </w:r>
          </w:p>
        </w:tc>
        <w:tc>
          <w:tcPr>
            <w:tcW w:w="4536" w:type="dxa"/>
          </w:tcPr>
          <w:p w14:paraId="6E97FA51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left"/>
            </w:pPr>
            <w:r w:rsidRPr="004E616E">
              <w:t xml:space="preserve">Współrzędne chromatyczności </w:t>
            </w:r>
            <w:r w:rsidRPr="004E616E">
              <w:rPr>
                <w:i/>
              </w:rPr>
              <w:t>x</w:t>
            </w:r>
            <w:r w:rsidRPr="004E616E">
              <w:t>,</w:t>
            </w:r>
            <w:r w:rsidRPr="004E616E">
              <w:rPr>
                <w:i/>
              </w:rPr>
              <w:t>y</w:t>
            </w:r>
          </w:p>
        </w:tc>
        <w:tc>
          <w:tcPr>
            <w:tcW w:w="1134" w:type="dxa"/>
          </w:tcPr>
          <w:p w14:paraId="576AE837" w14:textId="77777777" w:rsidR="003A4F38" w:rsidRPr="004E616E" w:rsidRDefault="003A4F38" w:rsidP="00093882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14:paraId="3B5B6A4F" w14:textId="77777777" w:rsidR="003A4F38" w:rsidRPr="004E616E" w:rsidRDefault="003A4F38" w:rsidP="00CC4A4B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 xml:space="preserve">wg rys. </w:t>
            </w:r>
            <w:r w:rsidR="00587CE1" w:rsidRPr="004E616E">
              <w:t>1</w:t>
            </w:r>
            <w:r w:rsidRPr="004E616E">
              <w:t xml:space="preserve">, </w:t>
            </w:r>
            <w:r w:rsidR="00587CE1" w:rsidRPr="004E616E">
              <w:t>2</w:t>
            </w:r>
            <w:r w:rsidRPr="004E616E">
              <w:t xml:space="preserve"> i </w:t>
            </w:r>
            <w:r w:rsidR="00587CE1" w:rsidRPr="004E616E">
              <w:t>3</w:t>
            </w:r>
          </w:p>
        </w:tc>
      </w:tr>
      <w:tr w:rsidR="003A4F38" w:rsidRPr="004E616E" w14:paraId="2E40FC50" w14:textId="77777777" w:rsidTr="00E319A0">
        <w:trPr>
          <w:trHeight w:val="553"/>
        </w:trPr>
        <w:tc>
          <w:tcPr>
            <w:tcW w:w="567" w:type="dxa"/>
          </w:tcPr>
          <w:p w14:paraId="4C80BB73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8</w:t>
            </w:r>
          </w:p>
        </w:tc>
        <w:tc>
          <w:tcPr>
            <w:tcW w:w="4536" w:type="dxa"/>
          </w:tcPr>
          <w:p w14:paraId="01A40718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Siła krycia</w:t>
            </w:r>
          </w:p>
          <w:p w14:paraId="0CB0CECE" w14:textId="77777777" w:rsidR="003A4F38" w:rsidRPr="004E616E" w:rsidRDefault="003A4F38" w:rsidP="00093882">
            <w:pPr>
              <w:numPr>
                <w:ilvl w:val="0"/>
                <w:numId w:val="19"/>
              </w:numPr>
              <w:jc w:val="left"/>
            </w:pPr>
            <w:r w:rsidRPr="004E616E">
              <w:t>barwa biała (klasa HP3</w:t>
            </w:r>
            <w:r w:rsidR="00093882" w:rsidRPr="004E616E">
              <w:t>)</w:t>
            </w:r>
          </w:p>
          <w:p w14:paraId="75FA7952" w14:textId="77777777" w:rsidR="003A4F38" w:rsidRPr="004E616E" w:rsidRDefault="003A4F38" w:rsidP="00093882">
            <w:pPr>
              <w:numPr>
                <w:ilvl w:val="0"/>
                <w:numId w:val="19"/>
              </w:numPr>
              <w:jc w:val="left"/>
            </w:pPr>
            <w:r w:rsidRPr="004E616E">
              <w:t>barwa żółta (klasa HP2</w:t>
            </w:r>
            <w:r w:rsidR="00093882" w:rsidRPr="004E616E">
              <w:t>)</w:t>
            </w:r>
          </w:p>
        </w:tc>
        <w:tc>
          <w:tcPr>
            <w:tcW w:w="1134" w:type="dxa"/>
          </w:tcPr>
          <w:p w14:paraId="250D24E1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044CA522" w14:textId="77777777"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</w:tc>
        <w:tc>
          <w:tcPr>
            <w:tcW w:w="2552" w:type="dxa"/>
          </w:tcPr>
          <w:p w14:paraId="0B67B138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US"/>
              </w:rPr>
            </w:pPr>
          </w:p>
          <w:p w14:paraId="240656BC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="00D82DFA" w:rsidRPr="004E616E">
              <w:rPr>
                <w:lang w:val="en-US"/>
              </w:rPr>
              <w:t xml:space="preserve"> </w:t>
            </w:r>
            <w:r w:rsidRPr="004E616E">
              <w:t>92</w:t>
            </w:r>
          </w:p>
          <w:p w14:paraId="223A3647" w14:textId="77777777"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="00D82DFA" w:rsidRPr="004E616E">
              <w:rPr>
                <w:lang w:val="en-US"/>
              </w:rPr>
              <w:t xml:space="preserve"> </w:t>
            </w:r>
            <w:r w:rsidRPr="004E616E">
              <w:t>90</w:t>
            </w:r>
          </w:p>
        </w:tc>
      </w:tr>
      <w:tr w:rsidR="003A4F38" w:rsidRPr="004E616E" w14:paraId="331602D5" w14:textId="77777777" w:rsidTr="00E319A0">
        <w:trPr>
          <w:trHeight w:val="272"/>
        </w:trPr>
        <w:tc>
          <w:tcPr>
            <w:tcW w:w="567" w:type="dxa"/>
          </w:tcPr>
          <w:p w14:paraId="0E1C5D96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9</w:t>
            </w:r>
          </w:p>
        </w:tc>
        <w:tc>
          <w:tcPr>
            <w:tcW w:w="4536" w:type="dxa"/>
          </w:tcPr>
          <w:p w14:paraId="713EF2C5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Stabilność w czasie magazynowania</w:t>
            </w:r>
          </w:p>
        </w:tc>
        <w:tc>
          <w:tcPr>
            <w:tcW w:w="1134" w:type="dxa"/>
          </w:tcPr>
          <w:p w14:paraId="16F46103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14:paraId="383A63DE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4</w:t>
            </w:r>
          </w:p>
        </w:tc>
      </w:tr>
      <w:tr w:rsidR="003A4F38" w:rsidRPr="004E616E" w14:paraId="1DDEBD67" w14:textId="77777777" w:rsidTr="00E319A0">
        <w:trPr>
          <w:trHeight w:val="553"/>
        </w:trPr>
        <w:tc>
          <w:tcPr>
            <w:tcW w:w="567" w:type="dxa"/>
          </w:tcPr>
          <w:p w14:paraId="6E776E48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10</w:t>
            </w:r>
          </w:p>
        </w:tc>
        <w:tc>
          <w:tcPr>
            <w:tcW w:w="4536" w:type="dxa"/>
          </w:tcPr>
          <w:p w14:paraId="76CEB63D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Odporność na UV</w:t>
            </w:r>
          </w:p>
          <w:p w14:paraId="73324C8D" w14:textId="77777777"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biała (klasa UV1)</w:t>
            </w:r>
          </w:p>
          <w:p w14:paraId="6BAFA9F1" w14:textId="77777777"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żółta (klasa UV2)</w:t>
            </w:r>
          </w:p>
        </w:tc>
        <w:tc>
          <w:tcPr>
            <w:tcW w:w="1134" w:type="dxa"/>
          </w:tcPr>
          <w:p w14:paraId="4D1771F8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177C14D5" w14:textId="77777777"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  <w:r w:rsidRPr="004E616E">
              <w:t>∆β</w:t>
            </w:r>
          </w:p>
          <w:p w14:paraId="0E37EBC6" w14:textId="77777777"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2552" w:type="dxa"/>
          </w:tcPr>
          <w:p w14:paraId="125CCDD8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0D5192D1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0,05</w:t>
            </w:r>
          </w:p>
          <w:p w14:paraId="0D7A0A03" w14:textId="77777777"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0,10</w:t>
            </w:r>
          </w:p>
        </w:tc>
      </w:tr>
      <w:tr w:rsidR="003A4F38" w:rsidRPr="004E616E" w14:paraId="1AE3EF0A" w14:textId="77777777" w:rsidTr="00E319A0">
        <w:trPr>
          <w:trHeight w:val="553"/>
        </w:trPr>
        <w:tc>
          <w:tcPr>
            <w:tcW w:w="567" w:type="dxa"/>
          </w:tcPr>
          <w:p w14:paraId="0514E79F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11</w:t>
            </w:r>
          </w:p>
        </w:tc>
        <w:tc>
          <w:tcPr>
            <w:tcW w:w="4536" w:type="dxa"/>
          </w:tcPr>
          <w:p w14:paraId="0E067204" w14:textId="77777777" w:rsidR="003A4F38" w:rsidRPr="004E616E" w:rsidRDefault="003A4F38" w:rsidP="00DF5DA7">
            <w:pPr>
              <w:spacing w:before="60"/>
              <w:ind w:left="113"/>
              <w:jc w:val="left"/>
            </w:pPr>
            <w:r w:rsidRPr="004E616E">
              <w:t xml:space="preserve">Odporność na </w:t>
            </w:r>
            <w:r w:rsidR="00697921">
              <w:t>„</w:t>
            </w:r>
            <w:r w:rsidRPr="004E616E">
              <w:t>przenikanie”</w:t>
            </w:r>
          </w:p>
          <w:p w14:paraId="2850C039" w14:textId="77777777"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biała (klasa BR2)</w:t>
            </w:r>
          </w:p>
          <w:p w14:paraId="3CEB0A19" w14:textId="77777777" w:rsidR="003A4F38" w:rsidRPr="004E616E" w:rsidRDefault="003A4F38" w:rsidP="00697921">
            <w:pPr>
              <w:numPr>
                <w:ilvl w:val="0"/>
                <w:numId w:val="19"/>
              </w:numPr>
              <w:jc w:val="left"/>
            </w:pPr>
            <w:r w:rsidRPr="004E616E">
              <w:t>barwa żółta (klasa BR1)</w:t>
            </w:r>
          </w:p>
        </w:tc>
        <w:tc>
          <w:tcPr>
            <w:tcW w:w="1134" w:type="dxa"/>
          </w:tcPr>
          <w:p w14:paraId="1FEF2E2F" w14:textId="77777777" w:rsidR="003A4F38" w:rsidRPr="004E616E" w:rsidRDefault="003A4F38" w:rsidP="00DF5DA7">
            <w:pPr>
              <w:spacing w:before="60"/>
              <w:ind w:left="113"/>
              <w:jc w:val="center"/>
            </w:pPr>
          </w:p>
          <w:p w14:paraId="35CB9764" w14:textId="77777777"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  <w:r w:rsidRPr="004E616E">
              <w:t>∆β</w:t>
            </w:r>
          </w:p>
          <w:p w14:paraId="5E7BBAC2" w14:textId="77777777" w:rsidR="003A4F38" w:rsidRPr="004E616E" w:rsidRDefault="003A4F38" w:rsidP="00093882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2552" w:type="dxa"/>
          </w:tcPr>
          <w:p w14:paraId="4BB87FBD" w14:textId="77777777" w:rsidR="003A4F38" w:rsidRPr="004E616E" w:rsidRDefault="003A4F38" w:rsidP="00DF5DA7">
            <w:pPr>
              <w:spacing w:before="60"/>
              <w:ind w:left="113"/>
              <w:jc w:val="center"/>
            </w:pPr>
          </w:p>
          <w:p w14:paraId="000958A5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0,05</w:t>
            </w:r>
          </w:p>
          <w:p w14:paraId="019A6366" w14:textId="77777777" w:rsidR="003A4F38" w:rsidRPr="004E616E" w:rsidRDefault="003A4F38" w:rsidP="003070F9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A3"/>
            </w:r>
            <w:r w:rsidR="00D82DFA" w:rsidRPr="004E616E">
              <w:t xml:space="preserve"> </w:t>
            </w:r>
            <w:r w:rsidRPr="004E616E">
              <w:t>0,03</w:t>
            </w:r>
          </w:p>
        </w:tc>
      </w:tr>
      <w:tr w:rsidR="003A4F38" w:rsidRPr="004E616E" w14:paraId="1E46EB74" w14:textId="77777777" w:rsidTr="00E319A0">
        <w:trPr>
          <w:trHeight w:val="553"/>
        </w:trPr>
        <w:tc>
          <w:tcPr>
            <w:tcW w:w="567" w:type="dxa"/>
          </w:tcPr>
          <w:p w14:paraId="35560F7E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12</w:t>
            </w:r>
          </w:p>
        </w:tc>
        <w:tc>
          <w:tcPr>
            <w:tcW w:w="4536" w:type="dxa"/>
          </w:tcPr>
          <w:p w14:paraId="419D2E2A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Odporność na alkalia</w:t>
            </w:r>
          </w:p>
        </w:tc>
        <w:tc>
          <w:tcPr>
            <w:tcW w:w="1134" w:type="dxa"/>
          </w:tcPr>
          <w:p w14:paraId="4600CF7C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-</w:t>
            </w:r>
          </w:p>
        </w:tc>
        <w:tc>
          <w:tcPr>
            <w:tcW w:w="2552" w:type="dxa"/>
          </w:tcPr>
          <w:p w14:paraId="282493CD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powłoka po badaniu nie powinna wykazywać oznak częściowego lub całkowitego uszkodze</w:t>
            </w:r>
            <w:r w:rsidR="00257733" w:rsidRPr="004E616E">
              <w:t>-</w:t>
            </w:r>
            <w:r w:rsidRPr="004E616E">
              <w:t>nia, uszorstnienia lub odbarwienia</w:t>
            </w:r>
          </w:p>
        </w:tc>
      </w:tr>
      <w:tr w:rsidR="003A4F38" w:rsidRPr="004E616E" w14:paraId="1FE38490" w14:textId="77777777" w:rsidTr="00697921">
        <w:trPr>
          <w:trHeight w:val="553"/>
        </w:trPr>
        <w:tc>
          <w:tcPr>
            <w:tcW w:w="567" w:type="dxa"/>
          </w:tcPr>
          <w:p w14:paraId="21C37BA9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13</w:t>
            </w:r>
          </w:p>
        </w:tc>
        <w:tc>
          <w:tcPr>
            <w:tcW w:w="4536" w:type="dxa"/>
          </w:tcPr>
          <w:p w14:paraId="636BD6E9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Temperatura mięknienia (tylko masy termoplastyczne)</w:t>
            </w:r>
          </w:p>
        </w:tc>
        <w:tc>
          <w:tcPr>
            <w:tcW w:w="1134" w:type="dxa"/>
            <w:vAlign w:val="center"/>
          </w:tcPr>
          <w:p w14:paraId="3B20A4A7" w14:textId="77777777" w:rsidR="003A4F38" w:rsidRPr="004E616E" w:rsidRDefault="003A4F38" w:rsidP="00697921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0"/>
            </w:r>
            <w:r w:rsidRPr="004E616E">
              <w:rPr>
                <w:lang w:val="en-GB"/>
              </w:rPr>
              <w:t>C</w:t>
            </w:r>
          </w:p>
        </w:tc>
        <w:tc>
          <w:tcPr>
            <w:tcW w:w="2552" w:type="dxa"/>
          </w:tcPr>
          <w:p w14:paraId="6E5965BE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≥</w:t>
            </w:r>
            <w:r w:rsidR="00D82DFA" w:rsidRPr="004E616E">
              <w:t xml:space="preserve"> </w:t>
            </w:r>
            <w:r w:rsidRPr="004E616E">
              <w:t>80</w:t>
            </w:r>
          </w:p>
          <w:p w14:paraId="76A12A5F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t>klasy od SP2 do SP4</w:t>
            </w:r>
          </w:p>
        </w:tc>
      </w:tr>
      <w:tr w:rsidR="003A4F38" w:rsidRPr="004E616E" w14:paraId="11CAE713" w14:textId="77777777" w:rsidTr="00697921">
        <w:trPr>
          <w:trHeight w:val="553"/>
        </w:trPr>
        <w:tc>
          <w:tcPr>
            <w:tcW w:w="567" w:type="dxa"/>
          </w:tcPr>
          <w:p w14:paraId="76613A23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14</w:t>
            </w:r>
          </w:p>
        </w:tc>
        <w:tc>
          <w:tcPr>
            <w:tcW w:w="4536" w:type="dxa"/>
          </w:tcPr>
          <w:p w14:paraId="0B0048E7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Penetracja stemplem w temp. 20</w:t>
            </w:r>
            <w:r w:rsidR="00697921">
              <w:t>°</w:t>
            </w:r>
            <w:r w:rsidRPr="004E616E">
              <w:t>C (tylko masy termoplastyczne)</w:t>
            </w:r>
          </w:p>
        </w:tc>
        <w:tc>
          <w:tcPr>
            <w:tcW w:w="1134" w:type="dxa"/>
            <w:vAlign w:val="center"/>
          </w:tcPr>
          <w:p w14:paraId="24F986E2" w14:textId="77777777" w:rsidR="003A4F38" w:rsidRPr="004E616E" w:rsidRDefault="003A4F38" w:rsidP="00697921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min</w:t>
            </w:r>
          </w:p>
        </w:tc>
        <w:tc>
          <w:tcPr>
            <w:tcW w:w="2552" w:type="dxa"/>
          </w:tcPr>
          <w:p w14:paraId="13B85216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klasy</w:t>
            </w:r>
          </w:p>
          <w:p w14:paraId="2131E27F" w14:textId="77777777" w:rsidR="003A4F38" w:rsidRPr="004E616E" w:rsidRDefault="003A4F38" w:rsidP="00CC4A4B">
            <w:pPr>
              <w:numPr>
                <w:ilvl w:val="12"/>
                <w:numId w:val="0"/>
              </w:numPr>
              <w:jc w:val="center"/>
            </w:pPr>
            <w:r w:rsidRPr="004E616E">
              <w:t>od IN 2 do IN5</w:t>
            </w:r>
          </w:p>
        </w:tc>
      </w:tr>
      <w:tr w:rsidR="003A4F38" w:rsidRPr="004E616E" w14:paraId="52A55891" w14:textId="77777777" w:rsidTr="00E319A0">
        <w:trPr>
          <w:trHeight w:val="553"/>
        </w:trPr>
        <w:tc>
          <w:tcPr>
            <w:tcW w:w="567" w:type="dxa"/>
          </w:tcPr>
          <w:p w14:paraId="300F7B93" w14:textId="77777777" w:rsidR="003A4F38" w:rsidRPr="004E616E" w:rsidRDefault="00977022" w:rsidP="00DF5DA7">
            <w:pPr>
              <w:spacing w:before="60"/>
              <w:ind w:left="113"/>
              <w:jc w:val="center"/>
            </w:pPr>
            <w:r>
              <w:t>15</w:t>
            </w:r>
          </w:p>
        </w:tc>
        <w:tc>
          <w:tcPr>
            <w:tcW w:w="4536" w:type="dxa"/>
          </w:tcPr>
          <w:p w14:paraId="5D048EAB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Udarność w temp. 0</w:t>
            </w:r>
            <w:r w:rsidR="00697921">
              <w:t>°</w:t>
            </w:r>
            <w:r w:rsidRPr="004E616E">
              <w:t>C, 10 szt. (tylko masy termoplastyczne)</w:t>
            </w:r>
          </w:p>
        </w:tc>
        <w:tc>
          <w:tcPr>
            <w:tcW w:w="1134" w:type="dxa"/>
          </w:tcPr>
          <w:p w14:paraId="12E20EEA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liczba próbek</w:t>
            </w:r>
          </w:p>
        </w:tc>
        <w:tc>
          <w:tcPr>
            <w:tcW w:w="2552" w:type="dxa"/>
          </w:tcPr>
          <w:p w14:paraId="0562E3DA" w14:textId="77777777" w:rsidR="003A4F38" w:rsidRPr="004E616E" w:rsidRDefault="003A4F38" w:rsidP="00DF5DA7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≥</w:t>
            </w:r>
            <w:r w:rsidR="00D82DFA" w:rsidRPr="004E616E">
              <w:rPr>
                <w:lang w:val="en-GB"/>
              </w:rPr>
              <w:t xml:space="preserve"> </w:t>
            </w:r>
            <w:r w:rsidRPr="004E616E">
              <w:rPr>
                <w:lang w:val="en-GB"/>
              </w:rPr>
              <w:t>6</w:t>
            </w:r>
          </w:p>
          <w:p w14:paraId="3DCBE88E" w14:textId="77777777" w:rsidR="003A4F38" w:rsidRPr="004E616E" w:rsidRDefault="003A4F38" w:rsidP="003070F9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t>klasa C1</w:t>
            </w:r>
          </w:p>
        </w:tc>
      </w:tr>
    </w:tbl>
    <w:p w14:paraId="2C43895F" w14:textId="77777777" w:rsidR="00BD3285" w:rsidRPr="004E616E" w:rsidRDefault="00EA4D9A" w:rsidP="00EA4D9A">
      <w:pPr>
        <w:numPr>
          <w:ilvl w:val="12"/>
          <w:numId w:val="0"/>
        </w:numPr>
        <w:rPr>
          <w:sz w:val="20"/>
        </w:rPr>
      </w:pPr>
      <w:r w:rsidRPr="00DF5DA7">
        <w:rPr>
          <w:sz w:val="20"/>
        </w:rPr>
        <w:t>*</w:t>
      </w:r>
      <w:r w:rsidR="00BD3285" w:rsidRPr="00DF5DA7">
        <w:rPr>
          <w:sz w:val="20"/>
        </w:rPr>
        <w:t xml:space="preserve"> </w:t>
      </w:r>
      <w:r w:rsidR="00BD3285" w:rsidRPr="004E616E">
        <w:rPr>
          <w:sz w:val="20"/>
        </w:rPr>
        <w:t xml:space="preserve">nie dotyczy farb wodorozcieńczalnych </w:t>
      </w:r>
    </w:p>
    <w:p w14:paraId="35F9BB0F" w14:textId="77777777" w:rsidR="00B01277" w:rsidRPr="004E616E" w:rsidRDefault="00B01277" w:rsidP="00B01277">
      <w:pPr>
        <w:spacing w:before="120" w:after="120"/>
      </w:pPr>
      <w:r w:rsidRPr="004E616E">
        <w:t>Tablica 2. Klasy wymagań odnośnie czasu schnięcia</w:t>
      </w:r>
    </w:p>
    <w:tbl>
      <w:tblPr>
        <w:tblW w:w="0" w:type="auto"/>
        <w:tblInd w:w="6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493"/>
        <w:gridCol w:w="3352"/>
        <w:gridCol w:w="2864"/>
      </w:tblGrid>
      <w:tr w:rsidR="00B01277" w:rsidRPr="004E616E" w14:paraId="18070137" w14:textId="77777777" w:rsidTr="00AC62D2">
        <w:tc>
          <w:tcPr>
            <w:tcW w:w="2518" w:type="dxa"/>
            <w:tcBorders>
              <w:bottom w:val="double" w:sz="4" w:space="0" w:color="auto"/>
            </w:tcBorders>
            <w:vAlign w:val="center"/>
          </w:tcPr>
          <w:p w14:paraId="4889F51B" w14:textId="77777777" w:rsidR="00B01277" w:rsidRPr="004E616E" w:rsidRDefault="00B01277" w:rsidP="00697921">
            <w:pPr>
              <w:spacing w:before="60"/>
              <w:jc w:val="center"/>
            </w:pPr>
            <w:r w:rsidRPr="004E616E">
              <w:t>Klasa przejezdności</w:t>
            </w:r>
          </w:p>
        </w:tc>
        <w:tc>
          <w:tcPr>
            <w:tcW w:w="3402" w:type="dxa"/>
            <w:tcBorders>
              <w:bottom w:val="double" w:sz="4" w:space="0" w:color="auto"/>
            </w:tcBorders>
            <w:vAlign w:val="center"/>
          </w:tcPr>
          <w:p w14:paraId="6F8CF1A9" w14:textId="77777777" w:rsidR="00B01277" w:rsidRPr="004E616E" w:rsidRDefault="00B01277" w:rsidP="00697921">
            <w:pPr>
              <w:spacing w:before="60"/>
              <w:jc w:val="center"/>
            </w:pPr>
            <w:r w:rsidRPr="004E616E">
              <w:t>Materiał do poziomego oznakowania dróg</w:t>
            </w:r>
          </w:p>
        </w:tc>
        <w:tc>
          <w:tcPr>
            <w:tcW w:w="2909" w:type="dxa"/>
            <w:tcBorders>
              <w:bottom w:val="double" w:sz="4" w:space="0" w:color="auto"/>
            </w:tcBorders>
            <w:vAlign w:val="center"/>
          </w:tcPr>
          <w:p w14:paraId="0D1FCCF8" w14:textId="77777777" w:rsidR="00B01277" w:rsidRPr="004E616E" w:rsidRDefault="00B01277" w:rsidP="00697921">
            <w:pPr>
              <w:spacing w:before="60"/>
              <w:jc w:val="center"/>
            </w:pPr>
            <w:r w:rsidRPr="004E616E">
              <w:t>Czas schnięcia, min</w:t>
            </w:r>
          </w:p>
        </w:tc>
      </w:tr>
      <w:tr w:rsidR="00B01277" w:rsidRPr="004E616E" w14:paraId="5BC59C88" w14:textId="77777777" w:rsidTr="00AC62D2">
        <w:tc>
          <w:tcPr>
            <w:tcW w:w="2518" w:type="dxa"/>
            <w:tcBorders>
              <w:top w:val="double" w:sz="4" w:space="0" w:color="auto"/>
            </w:tcBorders>
          </w:tcPr>
          <w:p w14:paraId="5FC65A85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DT1</w:t>
            </w:r>
          </w:p>
        </w:tc>
        <w:tc>
          <w:tcPr>
            <w:tcW w:w="3402" w:type="dxa"/>
            <w:tcBorders>
              <w:top w:val="double" w:sz="4" w:space="0" w:color="auto"/>
            </w:tcBorders>
          </w:tcPr>
          <w:p w14:paraId="578B7B5A" w14:textId="77777777" w:rsidR="00B01277" w:rsidRPr="004E616E" w:rsidRDefault="00B01277" w:rsidP="00A97B44">
            <w:pPr>
              <w:spacing w:before="60" w:after="60"/>
            </w:pPr>
            <w:r w:rsidRPr="004E616E">
              <w:t>bardzo szybko schnący</w:t>
            </w:r>
          </w:p>
        </w:tc>
        <w:tc>
          <w:tcPr>
            <w:tcW w:w="2909" w:type="dxa"/>
            <w:tcBorders>
              <w:top w:val="double" w:sz="4" w:space="0" w:color="auto"/>
            </w:tcBorders>
          </w:tcPr>
          <w:p w14:paraId="1D082023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≤ 1</w:t>
            </w:r>
          </w:p>
        </w:tc>
      </w:tr>
      <w:tr w:rsidR="00B01277" w:rsidRPr="004E616E" w14:paraId="13C678A0" w14:textId="77777777" w:rsidTr="00AC62D2">
        <w:tc>
          <w:tcPr>
            <w:tcW w:w="2518" w:type="dxa"/>
          </w:tcPr>
          <w:p w14:paraId="4712E1A0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DT2</w:t>
            </w:r>
          </w:p>
        </w:tc>
        <w:tc>
          <w:tcPr>
            <w:tcW w:w="3402" w:type="dxa"/>
          </w:tcPr>
          <w:p w14:paraId="3A669742" w14:textId="77777777" w:rsidR="00B01277" w:rsidRPr="004E616E" w:rsidRDefault="00B01277" w:rsidP="00A97B44">
            <w:pPr>
              <w:spacing w:before="60" w:after="60"/>
            </w:pPr>
            <w:r w:rsidRPr="004E616E">
              <w:t>szybko schnący</w:t>
            </w:r>
          </w:p>
        </w:tc>
        <w:tc>
          <w:tcPr>
            <w:tcW w:w="2909" w:type="dxa"/>
          </w:tcPr>
          <w:p w14:paraId="0CC59A8B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≤ 10</w:t>
            </w:r>
          </w:p>
        </w:tc>
      </w:tr>
      <w:tr w:rsidR="00B01277" w:rsidRPr="004E616E" w14:paraId="3CC1ED58" w14:textId="77777777" w:rsidTr="00AC62D2">
        <w:tc>
          <w:tcPr>
            <w:tcW w:w="2518" w:type="dxa"/>
          </w:tcPr>
          <w:p w14:paraId="400E5975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DT3</w:t>
            </w:r>
          </w:p>
        </w:tc>
        <w:tc>
          <w:tcPr>
            <w:tcW w:w="3402" w:type="dxa"/>
          </w:tcPr>
          <w:p w14:paraId="018AB45A" w14:textId="77777777" w:rsidR="00B01277" w:rsidRPr="004E616E" w:rsidRDefault="00B01277" w:rsidP="00A97B44">
            <w:pPr>
              <w:spacing w:before="60" w:after="60"/>
            </w:pPr>
            <w:r w:rsidRPr="004E616E">
              <w:t>normalnie schnący</w:t>
            </w:r>
          </w:p>
        </w:tc>
        <w:tc>
          <w:tcPr>
            <w:tcW w:w="2909" w:type="dxa"/>
          </w:tcPr>
          <w:p w14:paraId="413581D0" w14:textId="77777777" w:rsidR="00B01277" w:rsidRPr="004E616E" w:rsidRDefault="00B01277" w:rsidP="00A97B44">
            <w:pPr>
              <w:spacing w:before="60" w:after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≤ 20</w:t>
            </w:r>
          </w:p>
        </w:tc>
      </w:tr>
      <w:tr w:rsidR="00B01277" w:rsidRPr="004E616E" w14:paraId="256C58B0" w14:textId="77777777" w:rsidTr="00AC62D2">
        <w:tc>
          <w:tcPr>
            <w:tcW w:w="2518" w:type="dxa"/>
          </w:tcPr>
          <w:p w14:paraId="76BB13AB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DT4</w:t>
            </w:r>
          </w:p>
        </w:tc>
        <w:tc>
          <w:tcPr>
            <w:tcW w:w="3402" w:type="dxa"/>
          </w:tcPr>
          <w:p w14:paraId="01EE8B00" w14:textId="77777777" w:rsidR="00B01277" w:rsidRPr="004E616E" w:rsidRDefault="00B01277" w:rsidP="00A97B44">
            <w:pPr>
              <w:spacing w:before="60" w:after="60"/>
            </w:pPr>
            <w:r w:rsidRPr="004E616E">
              <w:t>wolno schnący</w:t>
            </w:r>
          </w:p>
        </w:tc>
        <w:tc>
          <w:tcPr>
            <w:tcW w:w="2909" w:type="dxa"/>
          </w:tcPr>
          <w:p w14:paraId="3757267D" w14:textId="77777777" w:rsidR="00B01277" w:rsidRPr="004E616E" w:rsidRDefault="00B01277" w:rsidP="00A97B44">
            <w:pPr>
              <w:spacing w:before="60" w:after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≤ 30</w:t>
            </w:r>
          </w:p>
        </w:tc>
      </w:tr>
      <w:tr w:rsidR="00B01277" w:rsidRPr="004E616E" w14:paraId="1FADA52C" w14:textId="77777777" w:rsidTr="00AC62D2">
        <w:tc>
          <w:tcPr>
            <w:tcW w:w="2518" w:type="dxa"/>
          </w:tcPr>
          <w:p w14:paraId="48932929" w14:textId="77777777" w:rsidR="00B01277" w:rsidRPr="004E616E" w:rsidRDefault="00B01277" w:rsidP="00A97B44">
            <w:pPr>
              <w:spacing w:before="60" w:after="60"/>
              <w:jc w:val="center"/>
            </w:pPr>
            <w:r w:rsidRPr="004E616E">
              <w:t>DT5</w:t>
            </w:r>
          </w:p>
        </w:tc>
        <w:tc>
          <w:tcPr>
            <w:tcW w:w="3402" w:type="dxa"/>
          </w:tcPr>
          <w:p w14:paraId="509EDFD6" w14:textId="77777777" w:rsidR="00B01277" w:rsidRPr="004E616E" w:rsidRDefault="00B01277" w:rsidP="00A97B44">
            <w:pPr>
              <w:spacing w:before="60" w:after="60"/>
            </w:pPr>
            <w:r w:rsidRPr="004E616E">
              <w:t>bardzo wolno schnący</w:t>
            </w:r>
          </w:p>
        </w:tc>
        <w:tc>
          <w:tcPr>
            <w:tcW w:w="2909" w:type="dxa"/>
          </w:tcPr>
          <w:p w14:paraId="79FDFBB1" w14:textId="77777777" w:rsidR="00B01277" w:rsidRPr="004E616E" w:rsidRDefault="00B01277" w:rsidP="00A97B44">
            <w:pPr>
              <w:spacing w:before="60" w:after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≤ 60</w:t>
            </w:r>
          </w:p>
        </w:tc>
      </w:tr>
    </w:tbl>
    <w:p w14:paraId="63A643CD" w14:textId="77777777" w:rsidR="00071C21" w:rsidRPr="004E616E" w:rsidRDefault="00071C21" w:rsidP="00A33883">
      <w:pPr>
        <w:pStyle w:val="Nagwek2"/>
      </w:pPr>
      <w:r w:rsidRPr="004E616E">
        <w:lastRenderedPageBreak/>
        <w:t>2.</w:t>
      </w:r>
      <w:r w:rsidR="00A33883" w:rsidRPr="004E616E">
        <w:t>8</w:t>
      </w:r>
      <w:r w:rsidRPr="004E616E">
        <w:t>. Materiały prefabrykowane</w:t>
      </w:r>
      <w:r w:rsidR="004358DE" w:rsidRPr="004E616E">
        <w:t xml:space="preserve"> </w:t>
      </w:r>
    </w:p>
    <w:p w14:paraId="7C83FFDD" w14:textId="77777777" w:rsidR="00071C21" w:rsidRPr="004E616E" w:rsidRDefault="00071C21" w:rsidP="00A33883">
      <w:pPr>
        <w:numPr>
          <w:ilvl w:val="12"/>
          <w:numId w:val="0"/>
        </w:numPr>
      </w:pPr>
      <w:r w:rsidRPr="004E616E">
        <w:tab/>
        <w:t xml:space="preserve">Do materiałów prefabrykowanych </w:t>
      </w:r>
      <w:r w:rsidR="00045AC6" w:rsidRPr="004E616E">
        <w:t>[17]</w:t>
      </w:r>
      <w:r w:rsidR="00CC4A4B" w:rsidRPr="004E616E">
        <w:t xml:space="preserve"> </w:t>
      </w:r>
      <w:r w:rsidRPr="004E616E">
        <w:t>zaliczamy: masy termoplastyczne w</w:t>
      </w:r>
      <w:r w:rsidR="00C529EB">
        <w:t> </w:t>
      </w:r>
      <w:r w:rsidRPr="004E616E">
        <w:t>arkuszach do wtapiania oraz naklejane taśmy do oznakowań trwałych (białe) i</w:t>
      </w:r>
      <w:r w:rsidR="00D82DFA" w:rsidRPr="004E616E">
        <w:t> </w:t>
      </w:r>
      <w:r w:rsidRPr="004E616E">
        <w:t xml:space="preserve">tymczasowych (żółte), pasy ostrzegawcze z wypustkami oraz punktowe elementy odblaskowe. Ta grupa materiałów mieści się w zakresie materiałów </w:t>
      </w:r>
      <w:r w:rsidR="00AE023E" w:rsidRPr="004E616E">
        <w:t xml:space="preserve">do oznakowań </w:t>
      </w:r>
      <w:r w:rsidRPr="004E616E">
        <w:t>grubowarstwowych. Mogą być przyklejane, wtapiane lub wbudowywane.</w:t>
      </w:r>
    </w:p>
    <w:p w14:paraId="6EFBACCE" w14:textId="77777777" w:rsidR="006C372C" w:rsidRDefault="00A33883" w:rsidP="002802F6">
      <w:pPr>
        <w:numPr>
          <w:ilvl w:val="12"/>
          <w:numId w:val="0"/>
        </w:numPr>
        <w:spacing w:before="120"/>
      </w:pPr>
      <w:r w:rsidRPr="00C529EB">
        <w:rPr>
          <w:b/>
        </w:rPr>
        <w:t>2.8.1.</w:t>
      </w:r>
      <w:r w:rsidRPr="004E616E">
        <w:t xml:space="preserve"> </w:t>
      </w:r>
      <w:r w:rsidR="00F70963" w:rsidRPr="004E616E">
        <w:t xml:space="preserve">Masy </w:t>
      </w:r>
      <w:r w:rsidR="00F70963" w:rsidRPr="00151383">
        <w:t>termoplastyczne</w:t>
      </w:r>
      <w:r w:rsidR="006C372C" w:rsidRPr="00151383">
        <w:t xml:space="preserve"> w arkuszach</w:t>
      </w:r>
      <w:r w:rsidR="00F70963" w:rsidRPr="004E616E">
        <w:t xml:space="preserve"> </w:t>
      </w:r>
    </w:p>
    <w:p w14:paraId="48214DDA" w14:textId="77777777" w:rsidR="00F70963" w:rsidRPr="004E616E" w:rsidRDefault="006C372C" w:rsidP="006C372C">
      <w:pPr>
        <w:numPr>
          <w:ilvl w:val="12"/>
          <w:numId w:val="0"/>
        </w:numPr>
        <w:spacing w:before="120"/>
        <w:ind w:firstLine="709"/>
      </w:pPr>
      <w:r w:rsidRPr="00151383">
        <w:t>Masy termoplastyczne</w:t>
      </w:r>
      <w:r>
        <w:t xml:space="preserve"> </w:t>
      </w:r>
      <w:r w:rsidR="00316B0C" w:rsidRPr="004E616E">
        <w:t xml:space="preserve">są </w:t>
      </w:r>
      <w:r w:rsidR="00A33883" w:rsidRPr="004E616E">
        <w:t>m.in.</w:t>
      </w:r>
      <w:r w:rsidR="00316B0C" w:rsidRPr="004E616E">
        <w:t xml:space="preserve"> produkowane w prostokątnych arkuszach do samodzielnego wycinania odpowiednich kształtów lub gotowych linii oznakowania (P-10), symboli (P-24), znaków (P-8) i wyrazów (P-16). Prefabrykat po ułożeniu na swoim miejscu wymaga podgrzania palnikiem do temperatury 180°C ÷ 220°C, dzięki czemu po stopieniu łączy się z nawierzchnią.</w:t>
      </w:r>
    </w:p>
    <w:p w14:paraId="40B47724" w14:textId="77777777" w:rsidR="006C372C" w:rsidRDefault="00AE023E" w:rsidP="00631A38">
      <w:pPr>
        <w:numPr>
          <w:ilvl w:val="12"/>
          <w:numId w:val="0"/>
        </w:numPr>
        <w:spacing w:before="120"/>
      </w:pPr>
      <w:r w:rsidRPr="00C529EB">
        <w:rPr>
          <w:b/>
        </w:rPr>
        <w:t>2.8.2.</w:t>
      </w:r>
      <w:r w:rsidRPr="004E616E">
        <w:t xml:space="preserve"> </w:t>
      </w:r>
      <w:r w:rsidR="006C372C" w:rsidRPr="00151383">
        <w:t>Taśmy samoprzylepne</w:t>
      </w:r>
    </w:p>
    <w:p w14:paraId="664B7CD6" w14:textId="77777777" w:rsidR="004358DE" w:rsidRPr="004E616E" w:rsidRDefault="004358DE" w:rsidP="006C372C">
      <w:pPr>
        <w:numPr>
          <w:ilvl w:val="12"/>
          <w:numId w:val="0"/>
        </w:numPr>
        <w:spacing w:before="120"/>
        <w:ind w:firstLine="709"/>
      </w:pPr>
      <w:r w:rsidRPr="004E616E">
        <w:t xml:space="preserve">Taśmy prefabrykowane samoprzylepne są wielowarstwowymi materiałami składającymi się z warstw polimerów, wypełniaczy, kulek szklanych lub ceramicznych, materiałów uszorstniających, wzmacniających i kleju. Na powierzchni taśma zawiera wtopione w warstwę odpornego na ścieranie polimeru kulki szklane i ceramiczne zapewniające dobrą widoczność oznakowania w nocy i wysoką szorstkość. Warstwa spodnia pokryta jest nie wysychającym klejem, umożliwiającym przyklejenie przez docisk. Taśmy mogą być stosowane metodą </w:t>
      </w:r>
      <w:r w:rsidRPr="004E616E">
        <w:rPr>
          <w:i/>
        </w:rPr>
        <w:t>overlay</w:t>
      </w:r>
      <w:r w:rsidRPr="004E616E">
        <w:t xml:space="preserve"> na nawierzchniach </w:t>
      </w:r>
      <w:r w:rsidR="00E319A0" w:rsidRPr="004E616E">
        <w:t>asfaltow</w:t>
      </w:r>
      <w:r w:rsidRPr="004E616E">
        <w:t>ych i na betonowych po zastosowaniu kleju (</w:t>
      </w:r>
      <w:r w:rsidRPr="004E616E">
        <w:rPr>
          <w:i/>
        </w:rPr>
        <w:t>primera</w:t>
      </w:r>
      <w:r w:rsidRPr="004E616E">
        <w:t xml:space="preserve">), który wzmacnia przyleganie taśmy do podłoża, wiążąc kurz. Drugą, bardziej zalecaną, metodą naklejania taśmy jest metoda </w:t>
      </w:r>
      <w:r w:rsidRPr="004E616E">
        <w:rPr>
          <w:i/>
        </w:rPr>
        <w:t>inlay</w:t>
      </w:r>
      <w:r w:rsidRPr="004E616E">
        <w:t>, która polega na nakładaniu taśmy na świeżo wbudowaną warstwę ścieralną nawierzchni i jej przywałowanie.</w:t>
      </w:r>
      <w:r w:rsidR="00E319A0" w:rsidRPr="004E616E">
        <w:t xml:space="preserve"> </w:t>
      </w:r>
      <w:r w:rsidRPr="004E616E">
        <w:t>Do oznakowań stałych stosowane są białe taśmy gładkie i profilowane, a do oznakowań tymczasowych żółte taśmy gładkie, najlepiej wzmocnione siatką, ułatwiającą usuwanie oznakowania po zakończeniu robót. Stosowane są także taśmy barwy czarnej służące do zaklejania oznakowań stałych przy zmianie organizacji ruchu.</w:t>
      </w:r>
    </w:p>
    <w:p w14:paraId="790118FF" w14:textId="77777777" w:rsidR="006C372C" w:rsidRDefault="00AE023E" w:rsidP="00631A38">
      <w:pPr>
        <w:numPr>
          <w:ilvl w:val="12"/>
          <w:numId w:val="0"/>
        </w:numPr>
        <w:spacing w:before="120"/>
      </w:pPr>
      <w:r w:rsidRPr="00C529EB">
        <w:rPr>
          <w:b/>
        </w:rPr>
        <w:t>2.8.3.</w:t>
      </w:r>
      <w:r w:rsidRPr="004E616E">
        <w:rPr>
          <w:b/>
        </w:rPr>
        <w:t xml:space="preserve"> </w:t>
      </w:r>
      <w:r w:rsidR="004358DE" w:rsidRPr="004E616E">
        <w:t>Pasy ostrzegawcze z wypustkami (guzami)</w:t>
      </w:r>
    </w:p>
    <w:p w14:paraId="3A28E71F" w14:textId="77777777" w:rsidR="004358DE" w:rsidRPr="004E616E" w:rsidRDefault="006C372C" w:rsidP="006C372C">
      <w:pPr>
        <w:numPr>
          <w:ilvl w:val="12"/>
          <w:numId w:val="0"/>
        </w:numPr>
        <w:spacing w:before="120"/>
        <w:ind w:firstLine="709"/>
      </w:pPr>
      <w:r w:rsidRPr="004E616E">
        <w:t>Pasy ostrzegawcze z wypustkami przeznaczone są do ostrzegania osób niewidomych i słabo widzących w miejscach niebezpiecznych</w:t>
      </w:r>
      <w:r>
        <w:t>. P</w:t>
      </w:r>
      <w:r w:rsidR="004358DE" w:rsidRPr="004E616E">
        <w:t>rodukowane</w:t>
      </w:r>
      <w:r>
        <w:t xml:space="preserve"> są</w:t>
      </w:r>
      <w:r w:rsidR="004358DE" w:rsidRPr="004E616E">
        <w:t xml:space="preserve"> na bazie różnych wyrobów prefabrykowanych: taśm do poziomego oznakowania dróg, prefabrykatów termoplastycznych, taśm z innych tworzyw sztucznych. Wypustki są regularnie rozłożone na pasie w szachownicę z rozstawieniem co około 75 mm, są w formie kopuły o tym samym promieniu krzywizny, ich grubość wynosi od 3 mm do 4 mm, średnica podstawy 25 mm. Wystarczająco duża elastyczność pasa pozwala na klejenie go do podłoży nierównych. Stosowane są kleje chemoutwardzalne i termoplastyczne.</w:t>
      </w:r>
    </w:p>
    <w:p w14:paraId="4E376D19" w14:textId="77777777" w:rsidR="006C372C" w:rsidRDefault="00AE023E" w:rsidP="00631A38">
      <w:pPr>
        <w:numPr>
          <w:ilvl w:val="12"/>
          <w:numId w:val="0"/>
        </w:numPr>
        <w:spacing w:before="120"/>
      </w:pPr>
      <w:r w:rsidRPr="00C529EB">
        <w:rPr>
          <w:b/>
        </w:rPr>
        <w:t>2.8.4.</w:t>
      </w:r>
      <w:r w:rsidRPr="004E616E">
        <w:t xml:space="preserve"> </w:t>
      </w:r>
      <w:r w:rsidR="00F70963" w:rsidRPr="004E616E">
        <w:t xml:space="preserve">Punktowe elementy odblaskowe (PEO) </w:t>
      </w:r>
    </w:p>
    <w:p w14:paraId="3F6133F2" w14:textId="77777777" w:rsidR="00F70963" w:rsidRPr="004E616E" w:rsidRDefault="006C372C" w:rsidP="006C372C">
      <w:pPr>
        <w:numPr>
          <w:ilvl w:val="12"/>
          <w:numId w:val="0"/>
        </w:numPr>
        <w:spacing w:before="120"/>
        <w:ind w:firstLine="709"/>
      </w:pPr>
      <w:r w:rsidRPr="00DE59A6">
        <w:t>Wymagania wobec punktowych elementów odblaskowych określa</w:t>
      </w:r>
      <w:r w:rsidR="00F70963" w:rsidRPr="004E616E">
        <w:t xml:space="preserve"> PN-EN 1463-1:2009 [</w:t>
      </w:r>
      <w:r w:rsidR="00726792" w:rsidRPr="004E616E">
        <w:t>4</w:t>
      </w:r>
      <w:r w:rsidR="00F70963" w:rsidRPr="004E616E">
        <w:t xml:space="preserve">]. Rozróżnia się kilkanaście rodzajów punktowych elementów odblaskowych. Korpusy PEO mają różny kształt, wielkość, wysokość oraz rodzaj i liczbę zastosowanych elementów odblaskowych. Najczęściej wykonywane są z polipropylenu, poliakrylonitrylu, ABS, a także z żeliwa, aluminium i ze szkła. Elementami odblaskowymi są soczewki szklane lub z PMM w liczbie od 2 do kilkunastu, mikropryzmatyczne płytki z </w:t>
      </w:r>
      <w:r w:rsidR="00F70963" w:rsidRPr="004E616E">
        <w:lastRenderedPageBreak/>
        <w:t xml:space="preserve">polimetakrylanu metylu i folie odblaskowe mikropryzmatyczne i kulkowe. PEO mogą być jedno i dwukierunkowe oraz wielokierunkowe (szklany korpus). Element odblaskowy </w:t>
      </w:r>
      <w:r w:rsidR="00AE023E" w:rsidRPr="004E616E">
        <w:t>może być</w:t>
      </w:r>
      <w:r w:rsidR="00F70963" w:rsidRPr="004E616E">
        <w:t xml:space="preserve"> osłonięty warstwą szkła, która zabezpiecza go przed ścieraniem i znacznie przedłuża jego sprawność na drodze. Trwałe PEO w kolorze białym służą do prowadzenia poziomego pojazdów i</w:t>
      </w:r>
      <w:r w:rsidR="001D7FC1" w:rsidRPr="004E616E">
        <w:t> </w:t>
      </w:r>
      <w:r w:rsidR="00F70963" w:rsidRPr="004E616E">
        <w:t>stanowią przeważnie uzupełnienie istniejących znaków drogowych. Tymczasowe PEO w</w:t>
      </w:r>
      <w:r w:rsidR="001D7FC1" w:rsidRPr="004E616E">
        <w:t> </w:t>
      </w:r>
      <w:r w:rsidR="00F70963" w:rsidRPr="004E616E">
        <w:t>kolorze żółtym mogą być stosowane do oznakowań czasowych zmian organizacji ruchu.</w:t>
      </w:r>
    </w:p>
    <w:p w14:paraId="0F1298EB" w14:textId="77777777" w:rsidR="00F70963" w:rsidRPr="004E616E" w:rsidRDefault="004E616E" w:rsidP="00F70963">
      <w:r>
        <w:tab/>
      </w:r>
      <w:r w:rsidR="00F70963" w:rsidRPr="004E616E">
        <w:t>Profil punktowego elementu odblaskowego nie powinien mieć żadnych ostrych krawędzi od strony najeżdżanej przez pojazdy. Jeśli punktowy element odblaskowy jest wykonany z dwu lub więcej części, każda z nich powinna być usuwalna tylko za pomocą narzędzi polecanych przez producenta. Wysokość punktowego elementu nie może być większa od 25 mm. Barwa, w przypadku oznakowania trwałego, powinna być biała lub czerwona, a dla oznakowania czasowego – żółta zgodnie z załącznikiem nr 2 do rozporządzenia Ministra Infrastruktury [</w:t>
      </w:r>
      <w:r w:rsidR="001D7FC1" w:rsidRPr="004E616E">
        <w:t>11</w:t>
      </w:r>
      <w:r w:rsidR="00F70963" w:rsidRPr="004E616E">
        <w:t>].</w:t>
      </w:r>
    </w:p>
    <w:p w14:paraId="57812638" w14:textId="77777777" w:rsidR="009D7AAB" w:rsidRPr="004E616E" w:rsidRDefault="00E8591D" w:rsidP="009D7AAB">
      <w:r w:rsidRPr="004E616E">
        <w:tab/>
      </w:r>
      <w:r w:rsidR="009D7AAB" w:rsidRPr="004E616E">
        <w:t xml:space="preserve">W tablicy </w:t>
      </w:r>
      <w:r w:rsidR="00A97B44" w:rsidRPr="004E616E">
        <w:t>3</w:t>
      </w:r>
      <w:r w:rsidR="009D7AAB" w:rsidRPr="004E616E">
        <w:t xml:space="preserve"> podano wymagania, które powinien spełniać odbłyśnik punktowego elementu odblaskowego</w:t>
      </w:r>
      <w:r w:rsidR="007B09BC" w:rsidRPr="004E616E">
        <w:t xml:space="preserve"> nowego</w:t>
      </w:r>
      <w:r w:rsidR="009D7AAB" w:rsidRPr="004E616E">
        <w:t xml:space="preserve">, zarówno do zastosowań trwałych, jak i tymczasowych, dotyczące współczynnika odbicia współdrożnego R pomnożonego przez odpowiedni mnożnik odpowiadający każdej barwie podanej w tablicy </w:t>
      </w:r>
      <w:r w:rsidR="00A97B44" w:rsidRPr="004E616E">
        <w:t>4</w:t>
      </w:r>
      <w:r w:rsidR="009D7AAB" w:rsidRPr="004E616E">
        <w:t xml:space="preserve"> [</w:t>
      </w:r>
      <w:r w:rsidR="00CC4A4B" w:rsidRPr="004E616E">
        <w:t>4</w:t>
      </w:r>
      <w:r w:rsidR="009D7AAB" w:rsidRPr="004E616E">
        <w:t>].</w:t>
      </w:r>
    </w:p>
    <w:p w14:paraId="10A40AB0" w14:textId="77777777" w:rsidR="009D7AAB" w:rsidRPr="004E616E" w:rsidRDefault="009D7AAB" w:rsidP="009D7AAB">
      <w:r w:rsidRPr="004E616E">
        <w:t>Określono dwie klasy trwałych PEO:</w:t>
      </w:r>
    </w:p>
    <w:p w14:paraId="003ABB56" w14:textId="77777777" w:rsidR="009D7AAB" w:rsidRPr="004E616E" w:rsidRDefault="009D7AAB" w:rsidP="009D7AAB">
      <w:r w:rsidRPr="004E616E">
        <w:t>-</w:t>
      </w:r>
      <w:r w:rsidRPr="004E616E">
        <w:tab/>
        <w:t>klasa PRP 0 - wymaganie nie określone</w:t>
      </w:r>
    </w:p>
    <w:p w14:paraId="68318AF6" w14:textId="77777777" w:rsidR="009D7AAB" w:rsidRPr="004E616E" w:rsidRDefault="009D7AAB" w:rsidP="009D7AAB">
      <w:r w:rsidRPr="004E616E">
        <w:t>-</w:t>
      </w:r>
      <w:r w:rsidRPr="004E616E">
        <w:tab/>
        <w:t xml:space="preserve">klasa PRP 1 - nie mniej niż w tablicy </w:t>
      </w:r>
      <w:r w:rsidR="0002442E" w:rsidRPr="004E616E">
        <w:t>2</w:t>
      </w:r>
      <w:r w:rsidRPr="004E616E">
        <w:t>.</w:t>
      </w:r>
    </w:p>
    <w:p w14:paraId="4FACEC77" w14:textId="77777777" w:rsidR="009D7AAB" w:rsidRPr="004E616E" w:rsidRDefault="009D7AAB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>Tabl</w:t>
      </w:r>
      <w:r w:rsidR="009C59E0" w:rsidRPr="004E616E">
        <w:t>ica</w:t>
      </w:r>
      <w:r w:rsidRPr="004E616E">
        <w:t xml:space="preserve"> </w:t>
      </w:r>
      <w:r w:rsidR="00A97B44" w:rsidRPr="004E616E">
        <w:t>3</w:t>
      </w:r>
      <w:r w:rsidR="002E112B">
        <w:t>.</w:t>
      </w:r>
      <w:r w:rsidR="002E112B">
        <w:tab/>
      </w:r>
      <w:r w:rsidRPr="004E616E">
        <w:t>Klasa PRP 1- Minimalne wartości współczynnika odbicia współdrożnego R punktowych elementów odblaskowych, typu 1 (szklany), typu 2 (plastikowy) i</w:t>
      </w:r>
      <w:r w:rsidR="001D7FC1" w:rsidRPr="004E616E">
        <w:t> </w:t>
      </w:r>
      <w:r w:rsidRPr="004E616E">
        <w:t>typu 3 (plastikowy z osłoną szklaną)</w:t>
      </w:r>
    </w:p>
    <w:tbl>
      <w:tblPr>
        <w:tblW w:w="0" w:type="auto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3748"/>
        <w:gridCol w:w="1123"/>
        <w:gridCol w:w="1265"/>
        <w:gridCol w:w="1264"/>
        <w:gridCol w:w="1264"/>
      </w:tblGrid>
      <w:tr w:rsidR="009D7AAB" w:rsidRPr="004E616E" w14:paraId="7BF210A5" w14:textId="77777777" w:rsidTr="00AC62D2">
        <w:tc>
          <w:tcPr>
            <w:tcW w:w="379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7F86513" w14:textId="77777777" w:rsidR="009D7AAB" w:rsidRPr="004E616E" w:rsidRDefault="009D7AAB" w:rsidP="009D7AAB">
            <w:pPr>
              <w:rPr>
                <w:vertAlign w:val="subscript"/>
              </w:rPr>
            </w:pPr>
            <w:r w:rsidRPr="004E616E">
              <w:t>Kąt oświetlenia ß</w:t>
            </w:r>
            <w:r w:rsidRPr="004E616E">
              <w:rPr>
                <w:vertAlign w:val="subscript"/>
              </w:rPr>
              <w:t>(H)</w:t>
            </w:r>
          </w:p>
          <w:p w14:paraId="4F4A6D8E" w14:textId="77777777" w:rsidR="009D7AAB" w:rsidRPr="004E616E" w:rsidRDefault="009D7AAB" w:rsidP="009D7AAB">
            <w:r w:rsidRPr="004E616E">
              <w:t>ß</w:t>
            </w:r>
            <w:r w:rsidRPr="004E616E">
              <w:rPr>
                <w:vertAlign w:val="subscript"/>
              </w:rPr>
              <w:t>(V)</w:t>
            </w:r>
            <w:r w:rsidRPr="004E616E">
              <w:t>= 0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</w:tcBorders>
          </w:tcPr>
          <w:p w14:paraId="7559D0C0" w14:textId="77777777" w:rsidR="009D7AAB" w:rsidRPr="004E616E" w:rsidRDefault="009D7AAB" w:rsidP="00E8591D">
            <w:pPr>
              <w:jc w:val="center"/>
            </w:pPr>
          </w:p>
        </w:tc>
        <w:tc>
          <w:tcPr>
            <w:tcW w:w="1276" w:type="dxa"/>
            <w:tcBorders>
              <w:top w:val="single" w:sz="4" w:space="0" w:color="auto"/>
            </w:tcBorders>
            <w:hideMark/>
          </w:tcPr>
          <w:p w14:paraId="11AA52BC" w14:textId="77777777" w:rsidR="009D7AAB" w:rsidRPr="004E616E" w:rsidRDefault="009D7AAB" w:rsidP="00726792">
            <w:pPr>
              <w:spacing w:before="120"/>
              <w:jc w:val="center"/>
            </w:pPr>
            <w:r w:rsidRPr="004E616E">
              <w:sym w:font="Symbol" w:char="00B1"/>
            </w:r>
            <w:r w:rsidRPr="004E616E">
              <w:t>15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5" w:type="dxa"/>
            <w:tcBorders>
              <w:top w:val="single" w:sz="4" w:space="0" w:color="auto"/>
            </w:tcBorders>
            <w:hideMark/>
          </w:tcPr>
          <w:p w14:paraId="4E34A8DF" w14:textId="77777777" w:rsidR="009D7AAB" w:rsidRPr="004E616E" w:rsidRDefault="009D7AAB" w:rsidP="00726792">
            <w:pPr>
              <w:spacing w:before="120"/>
              <w:jc w:val="center"/>
            </w:pPr>
            <w:r w:rsidRPr="004E616E">
              <w:sym w:font="Symbol" w:char="00B1"/>
            </w:r>
            <w:r w:rsidRPr="004E616E">
              <w:t>10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6" w:type="dxa"/>
            <w:tcBorders>
              <w:top w:val="single" w:sz="4" w:space="0" w:color="auto"/>
              <w:right w:val="single" w:sz="4" w:space="0" w:color="auto"/>
            </w:tcBorders>
            <w:hideMark/>
          </w:tcPr>
          <w:p w14:paraId="553F6427" w14:textId="77777777" w:rsidR="009D7AAB" w:rsidRPr="004E616E" w:rsidRDefault="009D7AAB" w:rsidP="00726792">
            <w:pPr>
              <w:spacing w:before="120"/>
              <w:jc w:val="center"/>
            </w:pPr>
            <w:r w:rsidRPr="004E616E">
              <w:sym w:font="Symbol" w:char="00B1"/>
            </w:r>
            <w:r w:rsidRPr="004E616E">
              <w:t>5</w:t>
            </w:r>
            <w:r w:rsidRPr="004E616E">
              <w:rPr>
                <w:vertAlign w:val="superscript"/>
              </w:rPr>
              <w:t>o</w:t>
            </w:r>
          </w:p>
        </w:tc>
      </w:tr>
      <w:tr w:rsidR="009D7AAB" w:rsidRPr="004E616E" w14:paraId="67E3D45F" w14:textId="77777777" w:rsidTr="00AC62D2">
        <w:tc>
          <w:tcPr>
            <w:tcW w:w="3794" w:type="dxa"/>
            <w:tcBorders>
              <w:left w:val="single" w:sz="4" w:space="0" w:color="auto"/>
              <w:bottom w:val="double" w:sz="4" w:space="0" w:color="auto"/>
              <w:right w:val="single" w:sz="4" w:space="0" w:color="auto"/>
            </w:tcBorders>
            <w:hideMark/>
          </w:tcPr>
          <w:p w14:paraId="10757A0A" w14:textId="77777777" w:rsidR="009D7AAB" w:rsidRPr="004E616E" w:rsidRDefault="009D7AAB" w:rsidP="009D7AAB">
            <w:r w:rsidRPr="004E616E">
              <w:t xml:space="preserve">Kąt obserwacji </w:t>
            </w:r>
            <w:r w:rsidRPr="004E616E">
              <w:sym w:font="Symbol" w:char="0061"/>
            </w:r>
            <w:r w:rsidRPr="004E616E">
              <w:t xml:space="preserve">, </w:t>
            </w:r>
          </w:p>
        </w:tc>
        <w:tc>
          <w:tcPr>
            <w:tcW w:w="0" w:type="auto"/>
            <w:vMerge/>
            <w:tcBorders>
              <w:left w:val="single" w:sz="4" w:space="0" w:color="auto"/>
              <w:bottom w:val="double" w:sz="4" w:space="0" w:color="auto"/>
            </w:tcBorders>
            <w:vAlign w:val="center"/>
            <w:hideMark/>
          </w:tcPr>
          <w:p w14:paraId="05D77AEC" w14:textId="77777777" w:rsidR="009D7AAB" w:rsidRPr="004E616E" w:rsidRDefault="009D7AAB" w:rsidP="00E8591D">
            <w:pPr>
              <w:jc w:val="center"/>
            </w:pPr>
          </w:p>
        </w:tc>
        <w:tc>
          <w:tcPr>
            <w:tcW w:w="1276" w:type="dxa"/>
            <w:tcBorders>
              <w:bottom w:val="double" w:sz="4" w:space="0" w:color="auto"/>
            </w:tcBorders>
            <w:hideMark/>
          </w:tcPr>
          <w:p w14:paraId="3693666F" w14:textId="77777777" w:rsidR="009D7AAB" w:rsidRPr="004E616E" w:rsidRDefault="009D7AAB" w:rsidP="00E8591D">
            <w:pPr>
              <w:jc w:val="center"/>
            </w:pPr>
            <w:r w:rsidRPr="004E616E">
              <w:t>2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5" w:type="dxa"/>
            <w:tcBorders>
              <w:bottom w:val="double" w:sz="4" w:space="0" w:color="auto"/>
            </w:tcBorders>
            <w:hideMark/>
          </w:tcPr>
          <w:p w14:paraId="4FCD7ABA" w14:textId="77777777" w:rsidR="009D7AAB" w:rsidRPr="004E616E" w:rsidRDefault="009D7AAB" w:rsidP="00E8591D">
            <w:pPr>
              <w:jc w:val="center"/>
            </w:pPr>
            <w:r w:rsidRPr="004E616E">
              <w:t>1</w:t>
            </w:r>
            <w:r w:rsidRPr="004E616E">
              <w:rPr>
                <w:vertAlign w:val="superscript"/>
              </w:rPr>
              <w:t>o</w:t>
            </w:r>
          </w:p>
        </w:tc>
        <w:tc>
          <w:tcPr>
            <w:tcW w:w="1276" w:type="dxa"/>
            <w:tcBorders>
              <w:bottom w:val="double" w:sz="4" w:space="0" w:color="auto"/>
              <w:right w:val="single" w:sz="4" w:space="0" w:color="auto"/>
            </w:tcBorders>
            <w:hideMark/>
          </w:tcPr>
          <w:p w14:paraId="18EA1993" w14:textId="77777777" w:rsidR="009D7AAB" w:rsidRPr="004E616E" w:rsidRDefault="009D7AAB" w:rsidP="00E8591D">
            <w:pPr>
              <w:jc w:val="center"/>
            </w:pPr>
            <w:r w:rsidRPr="004E616E">
              <w:t>0,3</w:t>
            </w:r>
            <w:r w:rsidRPr="004E616E">
              <w:rPr>
                <w:vertAlign w:val="superscript"/>
              </w:rPr>
              <w:t>o</w:t>
            </w:r>
          </w:p>
        </w:tc>
      </w:tr>
      <w:tr w:rsidR="009D7AAB" w:rsidRPr="004E616E" w14:paraId="7A5CAE58" w14:textId="77777777" w:rsidTr="00AC62D2">
        <w:tc>
          <w:tcPr>
            <w:tcW w:w="379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A5734A7" w14:textId="77777777" w:rsidR="009D7AAB" w:rsidRPr="004E616E" w:rsidRDefault="009D7AAB" w:rsidP="009D7AAB">
            <w:r w:rsidRPr="004E616E">
              <w:t>Minimalna wartość R,</w:t>
            </w:r>
          </w:p>
          <w:p w14:paraId="6E8BB2F9" w14:textId="77777777" w:rsidR="009D7AAB" w:rsidRPr="004E616E" w:rsidRDefault="009D7AAB" w:rsidP="009D7AAB">
            <w:r w:rsidRPr="004E616E">
              <w:t>mcd∙lx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  <w:hideMark/>
          </w:tcPr>
          <w:p w14:paraId="005DDF2A" w14:textId="77777777" w:rsidR="009D7AAB" w:rsidRPr="004E616E" w:rsidRDefault="009D7AAB" w:rsidP="00E8591D">
            <w:pPr>
              <w:jc w:val="center"/>
            </w:pPr>
            <w:r w:rsidRPr="004E616E">
              <w:t>typ 1</w:t>
            </w:r>
          </w:p>
          <w:p w14:paraId="2C470688" w14:textId="77777777" w:rsidR="009D7AAB" w:rsidRPr="004E616E" w:rsidRDefault="009D7AAB" w:rsidP="00E8591D">
            <w:pPr>
              <w:jc w:val="center"/>
            </w:pPr>
            <w:r w:rsidRPr="004E616E">
              <w:t>typ 2</w:t>
            </w:r>
          </w:p>
          <w:p w14:paraId="3BD252B2" w14:textId="77777777" w:rsidR="009D7AAB" w:rsidRPr="004E616E" w:rsidRDefault="009D7AAB" w:rsidP="00E8591D">
            <w:pPr>
              <w:jc w:val="center"/>
            </w:pPr>
            <w:r w:rsidRPr="004E616E">
              <w:t>typ 3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</w:tcBorders>
            <w:hideMark/>
          </w:tcPr>
          <w:p w14:paraId="0EBB3CE0" w14:textId="77777777" w:rsidR="009D7AAB" w:rsidRPr="004E616E" w:rsidRDefault="009D7AAB" w:rsidP="00E8591D">
            <w:pPr>
              <w:jc w:val="center"/>
            </w:pPr>
            <w:r w:rsidRPr="004E616E">
              <w:t>2</w:t>
            </w:r>
          </w:p>
          <w:p w14:paraId="401B186B" w14:textId="77777777" w:rsidR="009D7AAB" w:rsidRPr="004E616E" w:rsidRDefault="009D7AAB" w:rsidP="00E8591D">
            <w:pPr>
              <w:jc w:val="center"/>
            </w:pPr>
            <w:r w:rsidRPr="004E616E">
              <w:t>2,5</w:t>
            </w:r>
          </w:p>
          <w:p w14:paraId="6A849FCE" w14:textId="77777777" w:rsidR="009D7AAB" w:rsidRPr="004E616E" w:rsidRDefault="009D7AAB" w:rsidP="00E8591D">
            <w:pPr>
              <w:jc w:val="center"/>
            </w:pPr>
            <w:r w:rsidRPr="004E616E">
              <w:t>1,5</w:t>
            </w:r>
          </w:p>
        </w:tc>
        <w:tc>
          <w:tcPr>
            <w:tcW w:w="1275" w:type="dxa"/>
            <w:tcBorders>
              <w:top w:val="double" w:sz="4" w:space="0" w:color="auto"/>
              <w:bottom w:val="single" w:sz="4" w:space="0" w:color="auto"/>
            </w:tcBorders>
            <w:hideMark/>
          </w:tcPr>
          <w:p w14:paraId="7CF380FE" w14:textId="77777777" w:rsidR="009D7AAB" w:rsidRPr="004E616E" w:rsidRDefault="009D7AAB" w:rsidP="00E8591D">
            <w:pPr>
              <w:jc w:val="center"/>
            </w:pPr>
            <w:r w:rsidRPr="004E616E">
              <w:t>10</w:t>
            </w:r>
          </w:p>
          <w:p w14:paraId="24A88457" w14:textId="77777777" w:rsidR="009D7AAB" w:rsidRPr="004E616E" w:rsidRDefault="009D7AAB" w:rsidP="00E8591D">
            <w:pPr>
              <w:jc w:val="center"/>
            </w:pPr>
            <w:r w:rsidRPr="004E616E">
              <w:t>25</w:t>
            </w:r>
          </w:p>
          <w:p w14:paraId="6FE9BF04" w14:textId="77777777" w:rsidR="009D7AAB" w:rsidRPr="004E616E" w:rsidRDefault="009D7AAB" w:rsidP="00E8591D">
            <w:pPr>
              <w:jc w:val="center"/>
            </w:pPr>
            <w:r w:rsidRPr="004E616E">
              <w:t>10</w:t>
            </w:r>
          </w:p>
        </w:tc>
        <w:tc>
          <w:tcPr>
            <w:tcW w:w="1276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51EC3E" w14:textId="77777777" w:rsidR="009D7AAB" w:rsidRPr="004E616E" w:rsidRDefault="009D7AAB" w:rsidP="00E8591D">
            <w:pPr>
              <w:jc w:val="center"/>
            </w:pPr>
            <w:r w:rsidRPr="004E616E">
              <w:t>20</w:t>
            </w:r>
          </w:p>
          <w:p w14:paraId="62E10706" w14:textId="77777777" w:rsidR="009D7AAB" w:rsidRPr="004E616E" w:rsidRDefault="009D7AAB" w:rsidP="00E8591D">
            <w:pPr>
              <w:jc w:val="center"/>
            </w:pPr>
            <w:r w:rsidRPr="004E616E">
              <w:t>220</w:t>
            </w:r>
          </w:p>
          <w:p w14:paraId="6DD75ECC" w14:textId="77777777" w:rsidR="009D7AAB" w:rsidRPr="004E616E" w:rsidRDefault="009D7AAB" w:rsidP="00E8591D">
            <w:pPr>
              <w:jc w:val="center"/>
            </w:pPr>
            <w:r w:rsidRPr="004E616E">
              <w:t>150</w:t>
            </w:r>
          </w:p>
        </w:tc>
      </w:tr>
    </w:tbl>
    <w:p w14:paraId="50995815" w14:textId="77777777" w:rsidR="009D7AAB" w:rsidRPr="004E616E" w:rsidRDefault="009D7AAB" w:rsidP="00F53D2F">
      <w:pPr>
        <w:spacing w:before="240" w:after="120"/>
      </w:pPr>
      <w:r w:rsidRPr="004E616E">
        <w:t>Tabl</w:t>
      </w:r>
      <w:r w:rsidR="009C59E0" w:rsidRPr="004E616E">
        <w:t>ica</w:t>
      </w:r>
      <w:r w:rsidRPr="004E616E">
        <w:t xml:space="preserve"> </w:t>
      </w:r>
      <w:r w:rsidR="00A97B44" w:rsidRPr="004E616E">
        <w:t>4</w:t>
      </w:r>
      <w:r w:rsidRPr="004E616E">
        <w:t>. Mnożniki dla elementów odblaskowych różnych barw</w:t>
      </w:r>
    </w:p>
    <w:tbl>
      <w:tblPr>
        <w:tblW w:w="0" w:type="auto"/>
        <w:tblInd w:w="113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149" w:type="dxa"/>
          <w:right w:w="149" w:type="dxa"/>
        </w:tblCellMar>
        <w:tblLook w:val="0000" w:firstRow="0" w:lastRow="0" w:firstColumn="0" w:lastColumn="0" w:noHBand="0" w:noVBand="0"/>
      </w:tblPr>
      <w:tblGrid>
        <w:gridCol w:w="1360"/>
        <w:gridCol w:w="1021"/>
        <w:gridCol w:w="964"/>
        <w:gridCol w:w="1474"/>
      </w:tblGrid>
      <w:tr w:rsidR="009D7AAB" w:rsidRPr="004E616E" w14:paraId="1BDA7092" w14:textId="77777777" w:rsidTr="00AC62D2">
        <w:tc>
          <w:tcPr>
            <w:tcW w:w="1360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25D5100C" w14:textId="77777777" w:rsidR="009D7AAB" w:rsidRPr="004E616E" w:rsidRDefault="009D7AAB" w:rsidP="009D7AAB">
            <w:r w:rsidRPr="004E616E">
              <w:t>Barwa</w:t>
            </w:r>
          </w:p>
        </w:tc>
        <w:tc>
          <w:tcPr>
            <w:tcW w:w="1021" w:type="dxa"/>
            <w:tcBorders>
              <w:top w:val="single" w:sz="4" w:space="0" w:color="auto"/>
              <w:left w:val="single" w:sz="4" w:space="0" w:color="auto"/>
              <w:bottom w:val="double" w:sz="4" w:space="0" w:color="auto"/>
            </w:tcBorders>
          </w:tcPr>
          <w:p w14:paraId="79D55DD8" w14:textId="77777777"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t>biała</w:t>
            </w:r>
          </w:p>
        </w:tc>
        <w:tc>
          <w:tcPr>
            <w:tcW w:w="964" w:type="dxa"/>
            <w:tcBorders>
              <w:top w:val="single" w:sz="4" w:space="0" w:color="auto"/>
              <w:bottom w:val="double" w:sz="4" w:space="0" w:color="auto"/>
            </w:tcBorders>
          </w:tcPr>
          <w:p w14:paraId="097E1E3C" w14:textId="77777777" w:rsidR="009D7AAB" w:rsidRPr="004E616E" w:rsidRDefault="009D7AAB" w:rsidP="00E8591D">
            <w:pPr>
              <w:jc w:val="center"/>
            </w:pPr>
            <w:r w:rsidRPr="004E616E">
              <w:t>żółta</w:t>
            </w:r>
          </w:p>
        </w:tc>
        <w:tc>
          <w:tcPr>
            <w:tcW w:w="1474" w:type="dxa"/>
            <w:tcBorders>
              <w:top w:val="single" w:sz="4" w:space="0" w:color="auto"/>
              <w:bottom w:val="double" w:sz="4" w:space="0" w:color="auto"/>
              <w:right w:val="single" w:sz="4" w:space="0" w:color="auto"/>
            </w:tcBorders>
          </w:tcPr>
          <w:p w14:paraId="465A9387" w14:textId="77777777" w:rsidR="009D7AAB" w:rsidRPr="004E616E" w:rsidRDefault="009D7AAB" w:rsidP="00E8591D">
            <w:pPr>
              <w:jc w:val="center"/>
            </w:pPr>
            <w:r w:rsidRPr="004E616E">
              <w:t>czerwona</w:t>
            </w:r>
          </w:p>
        </w:tc>
      </w:tr>
      <w:tr w:rsidR="009D7AAB" w:rsidRPr="004E616E" w14:paraId="7AE5265B" w14:textId="77777777" w:rsidTr="00AC62D2">
        <w:tc>
          <w:tcPr>
            <w:tcW w:w="1360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1D524E" w14:textId="77777777" w:rsidR="009D7AAB" w:rsidRPr="004E616E" w:rsidRDefault="009D7AAB" w:rsidP="009D7AAB">
            <w:r w:rsidRPr="004E616E">
              <w:t>Mnożnik</w:t>
            </w:r>
          </w:p>
        </w:tc>
        <w:tc>
          <w:tcPr>
            <w:tcW w:w="1021" w:type="dxa"/>
            <w:tcBorders>
              <w:top w:val="double" w:sz="4" w:space="0" w:color="auto"/>
              <w:left w:val="single" w:sz="4" w:space="0" w:color="auto"/>
              <w:bottom w:val="single" w:sz="4" w:space="0" w:color="auto"/>
            </w:tcBorders>
          </w:tcPr>
          <w:p w14:paraId="4DEB35D4" w14:textId="77777777"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</w:t>
            </w:r>
          </w:p>
        </w:tc>
        <w:tc>
          <w:tcPr>
            <w:tcW w:w="964" w:type="dxa"/>
            <w:tcBorders>
              <w:top w:val="double" w:sz="4" w:space="0" w:color="auto"/>
              <w:bottom w:val="single" w:sz="4" w:space="0" w:color="auto"/>
            </w:tcBorders>
          </w:tcPr>
          <w:p w14:paraId="537CE865" w14:textId="77777777"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0,6</w:t>
            </w:r>
          </w:p>
        </w:tc>
        <w:tc>
          <w:tcPr>
            <w:tcW w:w="1474" w:type="dxa"/>
            <w:tcBorders>
              <w:top w:val="double" w:sz="4" w:space="0" w:color="auto"/>
              <w:bottom w:val="single" w:sz="4" w:space="0" w:color="auto"/>
              <w:right w:val="single" w:sz="4" w:space="0" w:color="auto"/>
            </w:tcBorders>
          </w:tcPr>
          <w:p w14:paraId="79EC577C" w14:textId="77777777" w:rsidR="009D7AAB" w:rsidRPr="004E616E" w:rsidRDefault="009D7AAB" w:rsidP="00E8591D">
            <w:p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0,2</w:t>
            </w:r>
          </w:p>
        </w:tc>
      </w:tr>
    </w:tbl>
    <w:p w14:paraId="43FD6A11" w14:textId="77777777" w:rsidR="00F70963" w:rsidRPr="004E616E" w:rsidRDefault="00F70963" w:rsidP="00E8591D">
      <w:pPr>
        <w:spacing w:before="120"/>
      </w:pPr>
      <w:r w:rsidRPr="004E616E">
        <w:tab/>
      </w:r>
      <w:r w:rsidR="007B09BC" w:rsidRPr="004E616E">
        <w:t xml:space="preserve">PEO nawierzchniowe wykonane całości ze szkła stosowane są najczęściej do oznakowania rond, wysepek i azyli dla pieszych i innych powierzchni rzadko lub w ogóle nie najeżdżanych [4]. </w:t>
      </w:r>
      <w:r w:rsidRPr="004E616E">
        <w:t>Są one produkowane ze szkła hartowanego o dużej wytrzymałości na uderzenie i na ściskanie, o unikalnej charakterystyce optycznej zapewniającej wielokierunkowość 360</w:t>
      </w:r>
      <w:r w:rsidR="002E112B" w:rsidRPr="007B72C1">
        <w:t>°</w:t>
      </w:r>
      <w:r w:rsidRPr="004E616E">
        <w:t xml:space="preserve"> lub 180</w:t>
      </w:r>
      <w:r w:rsidR="002E112B" w:rsidRPr="007B72C1">
        <w:t>°</w:t>
      </w:r>
      <w:r w:rsidRPr="004E616E">
        <w:t>. Szklany nawierzchniowy PEO jest wklejany w</w:t>
      </w:r>
      <w:r w:rsidR="001D7FC1" w:rsidRPr="004E616E">
        <w:t> </w:t>
      </w:r>
      <w:r w:rsidRPr="004E616E">
        <w:t>wyfrezowany lub wywiercony otwór w nawierzchni. Nad powierzchnię drogi wystaje jedynie sferyczny odbłyśnik o wysokości maksimum 25 mm.</w:t>
      </w:r>
    </w:p>
    <w:p w14:paraId="6BDAF580" w14:textId="77777777" w:rsidR="00F70963" w:rsidRPr="004E616E" w:rsidRDefault="00F70963" w:rsidP="00F70963">
      <w:r w:rsidRPr="004E616E">
        <w:tab/>
      </w:r>
      <w:r w:rsidR="007B09BC" w:rsidRPr="004E616E">
        <w:t>PEO k</w:t>
      </w:r>
      <w:r w:rsidRPr="004E616E">
        <w:t>rawężnikowe są instalowane w wywierconym cylindrycznym otworze przez wciśnięcie szklanego PEO w osłonie gumowej. Najczęściej umieszczane są w</w:t>
      </w:r>
      <w:r w:rsidR="001D7FC1" w:rsidRPr="004E616E">
        <w:t> </w:t>
      </w:r>
      <w:r w:rsidRPr="004E616E">
        <w:t>krawężnikach betonowych i kamiennych znajdujących się przy chodnikach wysp rozdzielających, środkowych i innych konstrukcji określających przebieg drogi czy wyłączających pewne powierzchnie z ruchu.</w:t>
      </w:r>
    </w:p>
    <w:p w14:paraId="4A091BD9" w14:textId="77777777" w:rsidR="00071C21" w:rsidRPr="004E616E" w:rsidRDefault="00F70963" w:rsidP="00726792">
      <w:pPr>
        <w:numPr>
          <w:ilvl w:val="12"/>
          <w:numId w:val="0"/>
        </w:numPr>
      </w:pPr>
      <w:r w:rsidRPr="004E616E">
        <w:lastRenderedPageBreak/>
        <w:tab/>
      </w:r>
      <w:r w:rsidR="007B09BC" w:rsidRPr="004E616E">
        <w:t>A</w:t>
      </w:r>
      <w:r w:rsidRPr="004E616E">
        <w:t xml:space="preserve">ktywne punktowe elementy odblaskowe </w:t>
      </w:r>
      <w:r w:rsidR="007B09BC" w:rsidRPr="004E616E">
        <w:t xml:space="preserve">są szczególnie polecane do zastosowania w takich miejscach jak: przejścia dla pieszych. Są one </w:t>
      </w:r>
      <w:r w:rsidRPr="004E616E">
        <w:t>zasilane z sieci lub przez własne ogniwo fotowoltaiczne</w:t>
      </w:r>
      <w:r w:rsidR="00641ACE" w:rsidRPr="004E616E">
        <w:t xml:space="preserve"> z baterią</w:t>
      </w:r>
      <w:r w:rsidRPr="004E616E">
        <w:t>, z jednym lub kilkoma punktami świetlnymi</w:t>
      </w:r>
      <w:r w:rsidR="00641ACE" w:rsidRPr="004E616E">
        <w:t xml:space="preserve"> (d</w:t>
      </w:r>
      <w:r w:rsidR="0001296E" w:rsidRPr="004E616E">
        <w:t>i</w:t>
      </w:r>
      <w:r w:rsidR="00641ACE" w:rsidRPr="004E616E">
        <w:t>ody LED</w:t>
      </w:r>
      <w:r w:rsidR="0001296E" w:rsidRPr="004E616E">
        <w:t>)</w:t>
      </w:r>
      <w:r w:rsidR="00641ACE" w:rsidRPr="004E616E">
        <w:t xml:space="preserve"> </w:t>
      </w:r>
      <w:r w:rsidRPr="004E616E">
        <w:t>wysyłają</w:t>
      </w:r>
      <w:r w:rsidR="0001296E" w:rsidRPr="004E616E">
        <w:t>ce</w:t>
      </w:r>
      <w:r w:rsidRPr="004E616E">
        <w:t xml:space="preserve"> pulsujące światło informujące prowadzącego pojazd o</w:t>
      </w:r>
      <w:r w:rsidR="00D82DFA" w:rsidRPr="004E616E">
        <w:t> </w:t>
      </w:r>
      <w:r w:rsidRPr="004E616E">
        <w:t>możliwym niebezpieczeństwie. Ten rodzaj PEO jest montowany przez umieszczenie w</w:t>
      </w:r>
      <w:r w:rsidR="00D82DFA" w:rsidRPr="004E616E">
        <w:t> </w:t>
      </w:r>
      <w:r w:rsidRPr="004E616E">
        <w:t>nawierzchni drogowej i przyklejenie przy użyciu gorącego lepiszcza asfaltowego lub kleju epoksydowego. Obudowa aktywnego PEO jest wykonana ze szkła hartowanego lub</w:t>
      </w:r>
      <w:r w:rsidR="00631A38">
        <w:t> </w:t>
      </w:r>
      <w:r w:rsidRPr="004E616E">
        <w:t>z</w:t>
      </w:r>
      <w:r w:rsidR="00D82DFA" w:rsidRPr="004E616E">
        <w:t> </w:t>
      </w:r>
      <w:r w:rsidR="007B09BC" w:rsidRPr="004E616E">
        <w:t>metalu.</w:t>
      </w:r>
    </w:p>
    <w:p w14:paraId="5A7E207B" w14:textId="77777777" w:rsidR="009C59E0" w:rsidRPr="004E616E" w:rsidRDefault="0001296E" w:rsidP="0001296E">
      <w:pPr>
        <w:numPr>
          <w:ilvl w:val="12"/>
          <w:numId w:val="0"/>
        </w:numPr>
      </w:pPr>
      <w:r w:rsidRPr="004E616E">
        <w:tab/>
      </w:r>
      <w:r w:rsidR="009C59E0" w:rsidRPr="004E616E">
        <w:t>Materiał, z którego wykonano PEO powinien wykazywać odporność na ściskanie w</w:t>
      </w:r>
      <w:r w:rsidR="00726792" w:rsidRPr="004E616E">
        <w:t> </w:t>
      </w:r>
      <w:r w:rsidR="009C59E0" w:rsidRPr="004E616E">
        <w:t>temperaturze od -25</w:t>
      </w:r>
      <w:r w:rsidR="007B72C1" w:rsidRPr="007B72C1">
        <w:t>°</w:t>
      </w:r>
      <w:r w:rsidR="009C59E0" w:rsidRPr="004E616E">
        <w:t>C do +60</w:t>
      </w:r>
      <w:r w:rsidR="007B72C1" w:rsidRPr="007B72C1">
        <w:t>°</w:t>
      </w:r>
      <w:r w:rsidR="009C59E0" w:rsidRPr="004E616E">
        <w:t>C co najmniej siłą 60 kN w badaniu pod prasą z</w:t>
      </w:r>
      <w:r w:rsidR="00EA4D9A" w:rsidRPr="004E616E">
        <w:t> </w:t>
      </w:r>
      <w:r w:rsidR="009C59E0" w:rsidRPr="004E616E">
        <w:t>przesuwem tłoka 6,3 mm/min</w:t>
      </w:r>
      <w:r w:rsidR="00AC3043" w:rsidRPr="004E616E">
        <w:t xml:space="preserve"> [1</w:t>
      </w:r>
      <w:r w:rsidR="001D7FC1" w:rsidRPr="004E616E">
        <w:t>9</w:t>
      </w:r>
      <w:r w:rsidR="00AC3043" w:rsidRPr="004E616E">
        <w:t>]</w:t>
      </w:r>
      <w:r w:rsidR="009C59E0" w:rsidRPr="004E616E">
        <w:t>.</w:t>
      </w:r>
    </w:p>
    <w:p w14:paraId="33B107EB" w14:textId="77777777" w:rsidR="009C59E0" w:rsidRPr="004E616E" w:rsidRDefault="0001296E" w:rsidP="0001296E">
      <w:pPr>
        <w:numPr>
          <w:ilvl w:val="12"/>
          <w:numId w:val="0"/>
        </w:numPr>
      </w:pPr>
      <w:r w:rsidRPr="004E616E">
        <w:tab/>
      </w:r>
      <w:r w:rsidR="009C59E0" w:rsidRPr="004E616E">
        <w:t>Badając użytkowe właściwości PEO na odcinku testowym, zgodnie z PN-EN 1263-2:2003 [5], na podstawie uzyskanych wyników określa się trwałość i zalicza wyrób do</w:t>
      </w:r>
      <w:r w:rsidR="00631A38">
        <w:t> </w:t>
      </w:r>
      <w:r w:rsidR="009C59E0" w:rsidRPr="004E616E">
        <w:t>jednej z klas wg oceny podstawowej:</w:t>
      </w:r>
    </w:p>
    <w:p w14:paraId="2989982A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S0:</w:t>
      </w:r>
      <w:r w:rsidRPr="004E616E">
        <w:tab/>
        <w:t xml:space="preserve"> właściwości nie oznaczone;</w:t>
      </w:r>
    </w:p>
    <w:p w14:paraId="1E9F5C46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S1:</w:t>
      </w:r>
      <w:r w:rsidRPr="004E616E">
        <w:tab/>
        <w:t xml:space="preserve"> 42 i więcej pozostałych PEO;</w:t>
      </w:r>
    </w:p>
    <w:p w14:paraId="62A3BB2D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S2:</w:t>
      </w:r>
      <w:r w:rsidRPr="004E616E">
        <w:tab/>
        <w:t xml:space="preserve"> od 35 do 41 pozostałych PEO;</w:t>
      </w:r>
    </w:p>
    <w:p w14:paraId="3E508DB5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S3:</w:t>
      </w:r>
      <w:r w:rsidRPr="004E616E">
        <w:tab/>
        <w:t xml:space="preserve"> od 1 do 34 pozostałych PEO.</w:t>
      </w:r>
    </w:p>
    <w:p w14:paraId="335922DC" w14:textId="77777777" w:rsidR="009C59E0" w:rsidRPr="004E616E" w:rsidRDefault="009C59E0" w:rsidP="004E616E">
      <w:pPr>
        <w:numPr>
          <w:ilvl w:val="12"/>
          <w:numId w:val="0"/>
        </w:numPr>
      </w:pPr>
      <w:r w:rsidRPr="004E616E">
        <w:t xml:space="preserve"> </w:t>
      </w:r>
      <w:r w:rsidRPr="004E616E">
        <w:tab/>
        <w:t>Następnie na podstawie wyników badań odbicia powrotnego wykonanych na</w:t>
      </w:r>
      <w:r w:rsidR="00C529EB">
        <w:t> </w:t>
      </w:r>
      <w:r w:rsidRPr="004E616E">
        <w:t>drodze lub po usunięciu z drogi i oczyszczeniu w laboratorium, zalicza się wyrób do jednej z klas widoczności w nocy:</w:t>
      </w:r>
    </w:p>
    <w:p w14:paraId="7D9B1E0C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R0: właściwości nie oznaczone;</w:t>
      </w:r>
    </w:p>
    <w:p w14:paraId="42DCA12E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R1: średnia wartość R od 99% do 100%;</w:t>
      </w:r>
    </w:p>
    <w:p w14:paraId="25202E11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R2: średnia wartość R od 50% do 99%;</w:t>
      </w:r>
    </w:p>
    <w:p w14:paraId="5E93F92C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R3: średnia wartość R od 20% do 49%;</w:t>
      </w:r>
    </w:p>
    <w:p w14:paraId="6DCAF342" w14:textId="77777777" w:rsidR="009C59E0" w:rsidRPr="004E616E" w:rsidRDefault="009C59E0" w:rsidP="009C59E0">
      <w:pPr>
        <w:numPr>
          <w:ilvl w:val="12"/>
          <w:numId w:val="0"/>
        </w:numPr>
        <w:tabs>
          <w:tab w:val="num" w:pos="705"/>
        </w:tabs>
      </w:pPr>
      <w:r w:rsidRPr="004E616E">
        <w:t>klasa R4: średnia wartość R od 1% do 19%.</w:t>
      </w:r>
    </w:p>
    <w:p w14:paraId="1DE328DC" w14:textId="77777777" w:rsidR="009C59E0" w:rsidRPr="004E616E" w:rsidRDefault="0001296E" w:rsidP="0001296E">
      <w:pPr>
        <w:numPr>
          <w:ilvl w:val="12"/>
          <w:numId w:val="0"/>
        </w:numPr>
        <w:tabs>
          <w:tab w:val="num" w:pos="705"/>
        </w:tabs>
      </w:pPr>
      <w:r w:rsidRPr="004E616E">
        <w:tab/>
      </w:r>
      <w:r w:rsidR="009C59E0" w:rsidRPr="004E616E">
        <w:t>Zaleca się stosowanie punktowych elementów odblaskowych spełniających wymagania klasy S1 i co najmniej klasy R2.</w:t>
      </w:r>
    </w:p>
    <w:p w14:paraId="2EA33965" w14:textId="77777777" w:rsidR="002802F6" w:rsidRPr="004E616E" w:rsidRDefault="007B09BC" w:rsidP="007B09BC">
      <w:pPr>
        <w:pStyle w:val="Nagwek2"/>
      </w:pPr>
      <w:r w:rsidRPr="004E616E">
        <w:t>2.9</w:t>
      </w:r>
      <w:r w:rsidR="002802F6" w:rsidRPr="004E616E">
        <w:t xml:space="preserve">. </w:t>
      </w:r>
      <w:r w:rsidR="00F033D7" w:rsidRPr="004E616E">
        <w:t>Materiały dodatkowe</w:t>
      </w:r>
    </w:p>
    <w:p w14:paraId="46DD9761" w14:textId="77777777" w:rsidR="00A87CDE" w:rsidRDefault="007B09BC" w:rsidP="002E112B">
      <w:pPr>
        <w:numPr>
          <w:ilvl w:val="12"/>
          <w:numId w:val="0"/>
        </w:numPr>
        <w:spacing w:after="120"/>
      </w:pPr>
      <w:r w:rsidRPr="00C529EB">
        <w:rPr>
          <w:b/>
        </w:rPr>
        <w:t>2.9.1.</w:t>
      </w:r>
      <w:r w:rsidRPr="004E616E">
        <w:t xml:space="preserve"> </w:t>
      </w:r>
      <w:r w:rsidR="00A87CDE" w:rsidRPr="004E616E">
        <w:t>Kulki szklane</w:t>
      </w:r>
    </w:p>
    <w:p w14:paraId="3E054D37" w14:textId="77777777" w:rsidR="002208FC" w:rsidRPr="004E616E" w:rsidRDefault="00A87CDE" w:rsidP="004E616E">
      <w:pPr>
        <w:numPr>
          <w:ilvl w:val="12"/>
          <w:numId w:val="0"/>
        </w:numPr>
      </w:pPr>
      <w:r>
        <w:tab/>
      </w:r>
      <w:r w:rsidR="00F033D7" w:rsidRPr="004E616E">
        <w:t xml:space="preserve">Kulki szklane </w:t>
      </w:r>
      <w:r w:rsidR="002802F6" w:rsidRPr="004E616E">
        <w:t>refleksyjn</w:t>
      </w:r>
      <w:r w:rsidR="00F033D7" w:rsidRPr="004E616E">
        <w:t>e służą</w:t>
      </w:r>
      <w:r w:rsidR="002802F6" w:rsidRPr="004E616E">
        <w:t xml:space="preserve"> do </w:t>
      </w:r>
      <w:r w:rsidR="00DF4198" w:rsidRPr="004E616E">
        <w:t xml:space="preserve">zapewnienia widzialności oznakowania w nocy poprzez odbicie powrotne w kierunku pojazdu, wiązki światła wysyłanej przez reflektory pojazdu. Świeżo wykonane oznakowanie jest nimi </w:t>
      </w:r>
      <w:r w:rsidR="002802F6" w:rsidRPr="004E616E">
        <w:t>posypywan</w:t>
      </w:r>
      <w:r w:rsidR="00DF4198" w:rsidRPr="004E616E">
        <w:t>e</w:t>
      </w:r>
      <w:r w:rsidR="002802F6" w:rsidRPr="004E616E">
        <w:t xml:space="preserve"> pod ciśnieniem</w:t>
      </w:r>
      <w:r w:rsidR="00DF4198" w:rsidRPr="004E616E">
        <w:t xml:space="preserve"> lub</w:t>
      </w:r>
      <w:r w:rsidR="00C529EB">
        <w:t> </w:t>
      </w:r>
      <w:r w:rsidR="00DF4198" w:rsidRPr="004E616E">
        <w:t xml:space="preserve">grawitacyjnie. </w:t>
      </w:r>
      <w:r w:rsidR="002208FC" w:rsidRPr="004E616E">
        <w:t xml:space="preserve">W tablicy </w:t>
      </w:r>
      <w:r w:rsidR="00A97B44" w:rsidRPr="004E616E">
        <w:t>5</w:t>
      </w:r>
      <w:r w:rsidR="002208FC" w:rsidRPr="004E616E">
        <w:t xml:space="preserve"> zestawiono wymagania stawiane kulkom szklanym do</w:t>
      </w:r>
      <w:r w:rsidR="00C529EB">
        <w:t> </w:t>
      </w:r>
      <w:r w:rsidR="002208FC" w:rsidRPr="004E616E">
        <w:t>posypywania.</w:t>
      </w:r>
    </w:p>
    <w:p w14:paraId="6C6FFCD0" w14:textId="77777777" w:rsidR="002208FC" w:rsidRPr="004E616E" w:rsidRDefault="002208FC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 xml:space="preserve">Tablica </w:t>
      </w:r>
      <w:r w:rsidR="00A97B44" w:rsidRPr="004E616E">
        <w:t>5</w:t>
      </w:r>
      <w:r w:rsidRPr="004E616E">
        <w:t>. Wymagane właściwości kulek szklanych do posypywania. Metody badań według PN-EN 1423:2012 [3].</w:t>
      </w:r>
    </w:p>
    <w:tbl>
      <w:tblPr>
        <w:tblW w:w="8649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9"/>
        <w:gridCol w:w="4961"/>
        <w:gridCol w:w="1134"/>
        <w:gridCol w:w="1985"/>
      </w:tblGrid>
      <w:tr w:rsidR="002208FC" w:rsidRPr="004E616E" w14:paraId="4ED6479A" w14:textId="77777777" w:rsidTr="00AC62D2">
        <w:trPr>
          <w:cantSplit/>
          <w:tblHeader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1F429C7E" w14:textId="77777777"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</w:pPr>
            <w:r w:rsidRPr="004E616E">
              <w:t>Lp.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597A5B06" w14:textId="77777777"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602D96F" w14:textId="77777777"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Jednostki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765C5282" w14:textId="77777777" w:rsidR="002208FC" w:rsidRPr="004E616E" w:rsidRDefault="002208FC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Wymagania</w:t>
            </w:r>
          </w:p>
        </w:tc>
      </w:tr>
      <w:tr w:rsidR="002208FC" w:rsidRPr="004E616E" w14:paraId="07109822" w14:textId="77777777" w:rsidTr="00AC62D2">
        <w:trPr>
          <w:trHeight w:val="284"/>
        </w:trPr>
        <w:tc>
          <w:tcPr>
            <w:tcW w:w="569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0D85BAE3" w14:textId="77777777"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t>1</w:t>
            </w:r>
          </w:p>
        </w:tc>
        <w:tc>
          <w:tcPr>
            <w:tcW w:w="4961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E5F4512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Współczynnik załamania światła n (klasa A)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E99CA2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98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82AA535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  <w:rPr>
                <w:bCs/>
              </w:rPr>
            </w:pPr>
            <w:r w:rsidRPr="004E616E">
              <w:rPr>
                <w:bCs/>
              </w:rPr>
              <w:t>≥</w:t>
            </w:r>
            <w:r w:rsidR="00726792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1,50</w:t>
            </w:r>
          </w:p>
        </w:tc>
      </w:tr>
      <w:tr w:rsidR="002208FC" w:rsidRPr="004E616E" w14:paraId="628E4421" w14:textId="77777777" w:rsidTr="00AC62D2">
        <w:trPr>
          <w:trHeight w:val="20"/>
        </w:trPr>
        <w:tc>
          <w:tcPr>
            <w:tcW w:w="569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2A8F478" w14:textId="77777777"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t>2</w:t>
            </w:r>
          </w:p>
        </w:tc>
        <w:tc>
          <w:tcPr>
            <w:tcW w:w="4961" w:type="dxa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</w:tcPr>
          <w:p w14:paraId="46B76833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Odporność na wodę, kwas solny, chlorek wapnia, siarczek sodowy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52546BF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217B52E" w14:textId="77777777" w:rsidR="002208FC" w:rsidRPr="004E616E" w:rsidRDefault="002208FC" w:rsidP="00631A38">
            <w:pPr>
              <w:numPr>
                <w:ilvl w:val="12"/>
                <w:numId w:val="0"/>
              </w:numPr>
              <w:jc w:val="center"/>
              <w:rPr>
                <w:bCs/>
              </w:rPr>
            </w:pPr>
            <w:r w:rsidRPr="004E616E">
              <w:rPr>
                <w:bCs/>
              </w:rPr>
              <w:t>bez zmian na pow</w:t>
            </w:r>
            <w:r w:rsidR="00631A38">
              <w:rPr>
                <w:bCs/>
              </w:rPr>
              <w:t>.</w:t>
            </w:r>
            <w:r w:rsidRPr="004E616E">
              <w:rPr>
                <w:bCs/>
              </w:rPr>
              <w:t xml:space="preserve"> brak ściemnienia</w:t>
            </w:r>
          </w:p>
        </w:tc>
      </w:tr>
      <w:tr w:rsidR="002208FC" w:rsidRPr="004E616E" w14:paraId="326E6DB6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6D89C75" w14:textId="77777777"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t>3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3EF6DF4A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Zawartość kulek zdefektowanych</w:t>
            </w:r>
          </w:p>
          <w:p w14:paraId="1FE0E8DC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Zawartość ziaren i cząstek obcych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5204A2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  <w:p w14:paraId="6F8883FB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33C18CF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≤</w:t>
            </w:r>
            <w:r w:rsidR="00726792" w:rsidRPr="004E616E">
              <w:t xml:space="preserve"> </w:t>
            </w:r>
            <w:r w:rsidRPr="004E616E">
              <w:t>20</w:t>
            </w:r>
          </w:p>
          <w:p w14:paraId="1390BB4E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≤</w:t>
            </w:r>
            <w:r w:rsidR="00726792" w:rsidRPr="004E616E">
              <w:t xml:space="preserve"> </w:t>
            </w:r>
            <w:r w:rsidRPr="004E616E">
              <w:t>3</w:t>
            </w:r>
          </w:p>
        </w:tc>
      </w:tr>
      <w:tr w:rsidR="002208FC" w:rsidRPr="004E616E" w14:paraId="331732FB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73B8CE" w14:textId="77777777" w:rsidR="002208FC" w:rsidRPr="004E616E" w:rsidRDefault="002208FC" w:rsidP="00977022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4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5F85A0EF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 xml:space="preserve">Obróbka powierzchniowa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47BD275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D459FFB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bCs/>
              </w:rPr>
              <w:t>≥</w:t>
            </w:r>
            <w:r w:rsidR="00726792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80</w:t>
            </w:r>
          </w:p>
        </w:tc>
      </w:tr>
      <w:tr w:rsidR="002208FC" w:rsidRPr="004E616E" w14:paraId="03CB539B" w14:textId="77777777" w:rsidTr="00AC62D2">
        <w:trPr>
          <w:cantSplit/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0B9603" w14:textId="77777777" w:rsidR="002208FC" w:rsidRPr="004E616E" w:rsidRDefault="002208FC" w:rsidP="00977022">
            <w:pPr>
              <w:numPr>
                <w:ilvl w:val="12"/>
                <w:numId w:val="0"/>
              </w:numPr>
              <w:jc w:val="center"/>
            </w:pPr>
            <w:r w:rsidRPr="004E616E">
              <w:lastRenderedPageBreak/>
              <w:t>5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0386A7DE" w14:textId="77777777" w:rsidR="002208FC" w:rsidRPr="004E616E" w:rsidRDefault="002208FC" w:rsidP="002208FC">
            <w:pPr>
              <w:numPr>
                <w:ilvl w:val="12"/>
                <w:numId w:val="0"/>
              </w:numPr>
            </w:pPr>
            <w:r w:rsidRPr="004E616E">
              <w:t>Uziarnienie: pozostaje na sicie</w:t>
            </w:r>
          </w:p>
          <w:p w14:paraId="5FE29AA8" w14:textId="77777777" w:rsidR="002208FC" w:rsidRPr="004E616E" w:rsidRDefault="00742A13" w:rsidP="00742A13">
            <w:pPr>
              <w:numPr>
                <w:ilvl w:val="0"/>
                <w:numId w:val="38"/>
              </w:numPr>
            </w:pPr>
            <w:r>
              <w:t>górnym granicznym</w:t>
            </w:r>
          </w:p>
          <w:p w14:paraId="135402EA" w14:textId="77777777" w:rsidR="002208FC" w:rsidRPr="004E616E" w:rsidRDefault="00742A13" w:rsidP="00742A13">
            <w:pPr>
              <w:numPr>
                <w:ilvl w:val="0"/>
                <w:numId w:val="38"/>
              </w:numPr>
            </w:pPr>
            <w:r>
              <w:t>górnym nominalnym</w:t>
            </w:r>
          </w:p>
          <w:p w14:paraId="1900835B" w14:textId="77777777" w:rsidR="002208FC" w:rsidRPr="004E616E" w:rsidRDefault="002208FC" w:rsidP="00742A13">
            <w:pPr>
              <w:numPr>
                <w:ilvl w:val="0"/>
                <w:numId w:val="38"/>
              </w:numPr>
            </w:pPr>
            <w:r w:rsidRPr="004E616E">
              <w:t>pośrednim</w:t>
            </w:r>
          </w:p>
          <w:p w14:paraId="43BC0450" w14:textId="77777777" w:rsidR="002208FC" w:rsidRPr="004E616E" w:rsidRDefault="002208FC" w:rsidP="00742A13">
            <w:pPr>
              <w:numPr>
                <w:ilvl w:val="0"/>
                <w:numId w:val="38"/>
              </w:numPr>
            </w:pPr>
            <w:r w:rsidRPr="004E616E">
              <w:t>dolnym nominalnym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EFE4B21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14:paraId="1C94F134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%</w:t>
            </w:r>
            <w:r w:rsidR="00024096" w:rsidRPr="004E616E">
              <w:t xml:space="preserve"> </w:t>
            </w:r>
            <w:r w:rsidRPr="004E616E">
              <w:t>(m/m)</w:t>
            </w:r>
          </w:p>
          <w:p w14:paraId="18F624EB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14:paraId="35F31AB9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14:paraId="4A54EC65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FDB995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</w:p>
          <w:p w14:paraId="3EC54945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0 do 2</w:t>
            </w:r>
          </w:p>
          <w:p w14:paraId="3198A220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0 do 10</w:t>
            </w:r>
          </w:p>
          <w:p w14:paraId="47907918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N1 do N2*</w:t>
            </w:r>
          </w:p>
          <w:p w14:paraId="0C8274E6" w14:textId="77777777" w:rsidR="002208FC" w:rsidRPr="004E616E" w:rsidRDefault="002208FC" w:rsidP="001D7FC1">
            <w:pPr>
              <w:numPr>
                <w:ilvl w:val="12"/>
                <w:numId w:val="0"/>
              </w:numPr>
              <w:jc w:val="center"/>
            </w:pPr>
            <w:r w:rsidRPr="004E616E">
              <w:t>od 95 do 100</w:t>
            </w:r>
          </w:p>
        </w:tc>
      </w:tr>
      <w:tr w:rsidR="002208FC" w:rsidRPr="004E616E" w14:paraId="2E6BF0B5" w14:textId="77777777" w:rsidTr="00AC62D2">
        <w:trPr>
          <w:trHeight w:val="20"/>
        </w:trPr>
        <w:tc>
          <w:tcPr>
            <w:tcW w:w="56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530FB1" w14:textId="77777777" w:rsidR="002208FC" w:rsidRPr="004E616E" w:rsidRDefault="002208FC" w:rsidP="00977022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6</w:t>
            </w:r>
          </w:p>
        </w:tc>
        <w:tc>
          <w:tcPr>
            <w:tcW w:w="4961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4F8DBD7C" w14:textId="77777777" w:rsidR="002208FC" w:rsidRPr="004E616E" w:rsidRDefault="002208FC" w:rsidP="00631A38">
            <w:pPr>
              <w:numPr>
                <w:ilvl w:val="12"/>
                <w:numId w:val="0"/>
              </w:numPr>
              <w:spacing w:before="60"/>
            </w:pPr>
            <w:r w:rsidRPr="004E616E">
              <w:t>Zawartość metali ciężkich: arsenu, ołowiu i antymonu (klasa 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AB2321" w14:textId="77777777" w:rsidR="002208FC" w:rsidRPr="004E616E" w:rsidRDefault="002208FC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ppm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6F5DBD" w14:textId="77777777" w:rsidR="002208FC" w:rsidRPr="004E616E" w:rsidRDefault="002208FC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sym w:font="Symbol" w:char="F0A3"/>
            </w:r>
            <w:r w:rsidR="00726792" w:rsidRPr="004E616E">
              <w:t xml:space="preserve"> </w:t>
            </w:r>
            <w:r w:rsidRPr="004E616E">
              <w:t>200</w:t>
            </w:r>
          </w:p>
        </w:tc>
      </w:tr>
    </w:tbl>
    <w:p w14:paraId="7DFE0972" w14:textId="77777777" w:rsidR="002208FC" w:rsidRPr="00631A38" w:rsidRDefault="002208FC" w:rsidP="00631A38">
      <w:pPr>
        <w:numPr>
          <w:ilvl w:val="12"/>
          <w:numId w:val="0"/>
        </w:numPr>
        <w:spacing w:before="60"/>
        <w:rPr>
          <w:sz w:val="20"/>
        </w:rPr>
      </w:pPr>
      <w:r w:rsidRPr="00631A38">
        <w:rPr>
          <w:sz w:val="20"/>
        </w:rPr>
        <w:t xml:space="preserve">* kolejne sita pośrednie muszą spełniać warunek </w:t>
      </w:r>
      <w:r w:rsidRPr="00631A38">
        <w:rPr>
          <w:iCs/>
          <w:sz w:val="20"/>
        </w:rPr>
        <w:t>N2 - N1</w:t>
      </w:r>
      <w:r w:rsidRPr="00631A38">
        <w:rPr>
          <w:i/>
          <w:iCs/>
          <w:sz w:val="20"/>
        </w:rPr>
        <w:t xml:space="preserve"> </w:t>
      </w:r>
      <w:r w:rsidRPr="00631A38">
        <w:rPr>
          <w:sz w:val="20"/>
        </w:rPr>
        <w:t>≤ 40</w:t>
      </w:r>
      <w:r w:rsidR="009F5D23" w:rsidRPr="00631A38">
        <w:rPr>
          <w:sz w:val="20"/>
        </w:rPr>
        <w:t xml:space="preserve"> </w:t>
      </w:r>
      <w:r w:rsidRPr="00631A38">
        <w:rPr>
          <w:sz w:val="20"/>
        </w:rPr>
        <w:t>%</w:t>
      </w:r>
      <w:r w:rsidR="00726792" w:rsidRPr="00631A38">
        <w:rPr>
          <w:sz w:val="20"/>
        </w:rPr>
        <w:t xml:space="preserve"> </w:t>
      </w:r>
      <w:r w:rsidRPr="00631A38">
        <w:rPr>
          <w:sz w:val="20"/>
        </w:rPr>
        <w:t>(m/m)</w:t>
      </w:r>
    </w:p>
    <w:p w14:paraId="15BD5560" w14:textId="77777777" w:rsidR="00316B0C" w:rsidRPr="004E616E" w:rsidRDefault="00316B0C" w:rsidP="0001296E">
      <w:pPr>
        <w:numPr>
          <w:ilvl w:val="12"/>
          <w:numId w:val="0"/>
        </w:numPr>
        <w:spacing w:before="120"/>
      </w:pPr>
      <w:r w:rsidRPr="004E616E">
        <w:tab/>
        <w:t>Kulki szklane łącznie z farbą</w:t>
      </w:r>
      <w:r w:rsidR="003B21C2" w:rsidRPr="004E616E">
        <w:t xml:space="preserve"> lub masą</w:t>
      </w:r>
      <w:r w:rsidRPr="004E616E">
        <w:t xml:space="preserve"> </w:t>
      </w:r>
      <w:r w:rsidR="003B21C2" w:rsidRPr="004E616E">
        <w:t xml:space="preserve">stanowią </w:t>
      </w:r>
      <w:r w:rsidRPr="004E616E">
        <w:t>system oznakowania</w:t>
      </w:r>
      <w:r w:rsidR="0059643C" w:rsidRPr="004E616E">
        <w:t xml:space="preserve"> (zestaw)</w:t>
      </w:r>
      <w:r w:rsidRPr="004E616E">
        <w:t xml:space="preserve"> i są nierozłącznym składnikiem oznakowań odblaskowych</w:t>
      </w:r>
      <w:r w:rsidR="0059643C" w:rsidRPr="004E616E">
        <w:t>.</w:t>
      </w:r>
    </w:p>
    <w:p w14:paraId="1B80FA33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Właściwości kulek szklanych </w:t>
      </w:r>
      <w:r w:rsidR="002208FC" w:rsidRPr="004E616E">
        <w:t xml:space="preserve">są </w:t>
      </w:r>
      <w:r w:rsidRPr="004E616E">
        <w:t>określ</w:t>
      </w:r>
      <w:r w:rsidR="002208FC" w:rsidRPr="004E616E">
        <w:t>one w krajowej deklaracji właściwości użytkowych i</w:t>
      </w:r>
      <w:r w:rsidRPr="004E616E">
        <w:t xml:space="preserve"> odpowiedni</w:t>
      </w:r>
      <w:r w:rsidR="002208FC" w:rsidRPr="004E616E">
        <w:t xml:space="preserve">ch </w:t>
      </w:r>
      <w:r w:rsidR="000C7843" w:rsidRPr="004E616E">
        <w:t>specyfikacj</w:t>
      </w:r>
      <w:r w:rsidR="002208FC" w:rsidRPr="004E616E">
        <w:t>ach technicznych</w:t>
      </w:r>
      <w:r w:rsidR="0001296E" w:rsidRPr="004E616E">
        <w:t xml:space="preserve"> [3]</w:t>
      </w:r>
      <w:r w:rsidR="002208FC" w:rsidRPr="004E616E">
        <w:t>.</w:t>
      </w:r>
    </w:p>
    <w:p w14:paraId="3E0B4474" w14:textId="77777777" w:rsidR="00A87CDE" w:rsidRDefault="00DF4198" w:rsidP="002E112B">
      <w:pPr>
        <w:numPr>
          <w:ilvl w:val="12"/>
          <w:numId w:val="0"/>
        </w:numPr>
        <w:spacing w:before="120" w:after="120"/>
      </w:pPr>
      <w:r w:rsidRPr="00631A38">
        <w:rPr>
          <w:b/>
        </w:rPr>
        <w:t>2.9.2.</w:t>
      </w:r>
      <w:r w:rsidRPr="004E616E">
        <w:t xml:space="preserve"> </w:t>
      </w:r>
      <w:r w:rsidR="00A87CDE" w:rsidRPr="004E616E">
        <w:t>Materiał uszorstniający</w:t>
      </w:r>
    </w:p>
    <w:p w14:paraId="514DEC62" w14:textId="77777777" w:rsidR="00D50F53" w:rsidRPr="004E616E" w:rsidRDefault="00A87CDE" w:rsidP="00A87CDE">
      <w:pPr>
        <w:numPr>
          <w:ilvl w:val="12"/>
          <w:numId w:val="0"/>
        </w:numPr>
      </w:pPr>
      <w:r>
        <w:tab/>
      </w:r>
      <w:r w:rsidR="002802F6" w:rsidRPr="004E616E">
        <w:t>Materiał uszorstniający</w:t>
      </w:r>
      <w:r w:rsidR="002802F6" w:rsidRPr="004E616E">
        <w:rPr>
          <w:i/>
        </w:rPr>
        <w:t xml:space="preserve"> </w:t>
      </w:r>
      <w:r w:rsidR="002802F6" w:rsidRPr="004E616E">
        <w:t xml:space="preserve">oznakowanie powinien składać się z naturalnego lub sztucznego twardego kruszywa (np. krystobalitu), stosowanego w celu zapewnienia oznakowaniu odpowiedniej szorstkości (właściwości antypoślizgowych). Materiał uszorstniający nie może zawierać więcej niż 1% cząstek mniejszych niż 90 </w:t>
      </w:r>
      <w:r w:rsidR="002802F6" w:rsidRPr="004E616E">
        <w:sym w:font="Symbol" w:char="F06D"/>
      </w:r>
      <w:r w:rsidR="002802F6" w:rsidRPr="004E616E">
        <w:t xml:space="preserve">m. Potrzeba stosowania materiału uszorstniającego powinna być określona w ST. Konieczność jego użycia zachodzi w przypadku potrzeby uzyskania wskaźnika szorstkości oznakowania  SRT </w:t>
      </w:r>
      <w:r w:rsidR="002802F6" w:rsidRPr="004E616E">
        <w:sym w:font="Symbol" w:char="F0B3"/>
      </w:r>
      <w:r w:rsidR="009F5D23" w:rsidRPr="004E616E">
        <w:t xml:space="preserve"> </w:t>
      </w:r>
      <w:r w:rsidR="002802F6" w:rsidRPr="004E616E">
        <w:t>50.</w:t>
      </w:r>
      <w:r w:rsidR="00D50F53" w:rsidRPr="004E616E">
        <w:t xml:space="preserve"> Materiał </w:t>
      </w:r>
      <w:r w:rsidR="00DF4198" w:rsidRPr="004E616E">
        <w:t>uszorstniający</w:t>
      </w:r>
      <w:r w:rsidR="00D50F53" w:rsidRPr="004E616E">
        <w:t xml:space="preserve"> stosowany jest w mieszaninie z kulkami szklanymi zazwyczaj w dodatku 25%</w:t>
      </w:r>
      <w:r w:rsidR="001D7FC1" w:rsidRPr="004E616E">
        <w:t xml:space="preserve"> </w:t>
      </w:r>
      <w:r w:rsidR="00D50F53" w:rsidRPr="004E616E">
        <w:t>(m/m)</w:t>
      </w:r>
      <w:r w:rsidR="009F5D23" w:rsidRPr="004E616E">
        <w:t xml:space="preserve">. </w:t>
      </w:r>
      <w:r w:rsidR="002802F6" w:rsidRPr="004E616E">
        <w:t xml:space="preserve">Materiał uszorstniający (kruszywo przeciwpoślizgowe) oraz mieszanina kulek szklanych z materiałem uszorstniającym powinny odpowiadać wymaganiom określonym w </w:t>
      </w:r>
      <w:r w:rsidR="00D50F53" w:rsidRPr="004E616E">
        <w:t xml:space="preserve">tablicy </w:t>
      </w:r>
      <w:r w:rsidR="00A97B44" w:rsidRPr="004E616E">
        <w:t>6</w:t>
      </w:r>
      <w:r w:rsidR="00D50F53" w:rsidRPr="004E616E">
        <w:t>.</w:t>
      </w:r>
    </w:p>
    <w:p w14:paraId="35724810" w14:textId="77777777" w:rsidR="00D50F53" w:rsidRPr="004E616E" w:rsidRDefault="00D50F53" w:rsidP="002E112B">
      <w:pPr>
        <w:numPr>
          <w:ilvl w:val="12"/>
          <w:numId w:val="0"/>
        </w:numPr>
        <w:tabs>
          <w:tab w:val="left" w:pos="993"/>
        </w:tabs>
        <w:spacing w:before="120" w:after="120"/>
        <w:ind w:left="993" w:hanging="993"/>
      </w:pPr>
      <w:r w:rsidRPr="004E616E">
        <w:t xml:space="preserve">Tablica </w:t>
      </w:r>
      <w:r w:rsidR="00A97B44" w:rsidRPr="004E616E">
        <w:t>6</w:t>
      </w:r>
      <w:r w:rsidRPr="004E616E">
        <w:t>. Wymagane właściwości kruszyw antypoślizgowych do posypywania. Metody badań według PN-EN 1423:2012 [3].</w:t>
      </w:r>
    </w:p>
    <w:tbl>
      <w:tblPr>
        <w:tblW w:w="8647" w:type="dxa"/>
        <w:tblInd w:w="113" w:type="dxa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4962"/>
        <w:gridCol w:w="1134"/>
        <w:gridCol w:w="1984"/>
      </w:tblGrid>
      <w:tr w:rsidR="00D50F53" w:rsidRPr="004E616E" w14:paraId="0CEE6059" w14:textId="77777777" w:rsidTr="00AC62D2">
        <w:trPr>
          <w:tblHeader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7C436D31" w14:textId="77777777"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</w:pPr>
            <w:r w:rsidRPr="004E616E">
              <w:t>Lp.</w:t>
            </w:r>
          </w:p>
        </w:tc>
        <w:tc>
          <w:tcPr>
            <w:tcW w:w="496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41C0F9C5" w14:textId="77777777"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33AD5E8" w14:textId="77777777"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Jednostki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32CE8DE" w14:textId="77777777" w:rsidR="00D50F53" w:rsidRPr="004E616E" w:rsidRDefault="00D50F53" w:rsidP="009F5D23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Wymagania</w:t>
            </w:r>
          </w:p>
        </w:tc>
      </w:tr>
      <w:tr w:rsidR="00D50F53" w:rsidRPr="004E616E" w14:paraId="1E893467" w14:textId="77777777" w:rsidTr="00AC62D2">
        <w:tc>
          <w:tcPr>
            <w:tcW w:w="567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FF2E5B0" w14:textId="77777777"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1</w:t>
            </w:r>
          </w:p>
        </w:tc>
        <w:tc>
          <w:tcPr>
            <w:tcW w:w="496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146262FD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>Wartość pH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7C336B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pH</w:t>
            </w:r>
          </w:p>
        </w:tc>
        <w:tc>
          <w:tcPr>
            <w:tcW w:w="198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0CD497E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od 5 do 11</w:t>
            </w:r>
          </w:p>
        </w:tc>
      </w:tr>
      <w:tr w:rsidR="00D50F53" w:rsidRPr="004E616E" w14:paraId="1C79789B" w14:textId="77777777" w:rsidTr="00AC62D2">
        <w:trPr>
          <w:trHeight w:val="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0AC0DCA" w14:textId="77777777"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2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3399C4F7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>Wskaźnik łamliwości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26159E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91818BB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≤</w:t>
            </w:r>
            <w:r w:rsidR="009F5D23" w:rsidRPr="004E616E">
              <w:t xml:space="preserve"> </w:t>
            </w:r>
            <w:r w:rsidRPr="004E616E">
              <w:t>9,5</w:t>
            </w:r>
          </w:p>
        </w:tc>
      </w:tr>
      <w:tr w:rsidR="00D50F53" w:rsidRPr="004E616E" w14:paraId="3C10901F" w14:textId="77777777" w:rsidTr="00AC62D2">
        <w:trPr>
          <w:trHeight w:val="20"/>
        </w:trPr>
        <w:tc>
          <w:tcPr>
            <w:tcW w:w="56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148E66" w14:textId="77777777"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3</w:t>
            </w:r>
          </w:p>
        </w:tc>
        <w:tc>
          <w:tcPr>
            <w:tcW w:w="4962" w:type="dxa"/>
            <w:tcBorders>
              <w:top w:val="single" w:sz="4" w:space="0" w:color="auto"/>
              <w:left w:val="nil"/>
              <w:bottom w:val="single" w:sz="6" w:space="0" w:color="auto"/>
              <w:right w:val="nil"/>
            </w:tcBorders>
          </w:tcPr>
          <w:p w14:paraId="5EA7D2D1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 xml:space="preserve">Współczynnik luminancji </w:t>
            </w:r>
            <w:r w:rsidRPr="004E616E">
              <w:sym w:font="Symbol" w:char="F062"/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74F8E30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20EC7B6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  <w:rPr>
                <w:bCs/>
              </w:rPr>
            </w:pPr>
            <w:r w:rsidRPr="004E616E">
              <w:rPr>
                <w:bCs/>
              </w:rPr>
              <w:t>&gt;</w:t>
            </w:r>
            <w:r w:rsidR="009F5D23" w:rsidRPr="004E616E">
              <w:rPr>
                <w:bCs/>
              </w:rPr>
              <w:t xml:space="preserve"> </w:t>
            </w:r>
            <w:r w:rsidRPr="004E616E">
              <w:rPr>
                <w:bCs/>
              </w:rPr>
              <w:t>0,70</w:t>
            </w:r>
          </w:p>
        </w:tc>
      </w:tr>
      <w:tr w:rsidR="00D50F53" w:rsidRPr="004E616E" w14:paraId="3B635EC9" w14:textId="77777777" w:rsidTr="00AC62D2">
        <w:trPr>
          <w:trHeight w:val="20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75CA9A" w14:textId="77777777" w:rsidR="00D50F53" w:rsidRPr="004E616E" w:rsidRDefault="00D50F53" w:rsidP="00977022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4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5BEA71E0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</w:pPr>
            <w:r w:rsidRPr="004E616E">
              <w:t xml:space="preserve">Współrzędne chromatyczności x i y 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1F88D9" w14:textId="77777777" w:rsidR="00D50F53" w:rsidRPr="004E616E" w:rsidRDefault="00D50F5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-</w:t>
            </w: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D1CAF0" w14:textId="77777777" w:rsidR="00D50F53" w:rsidRPr="004E616E" w:rsidRDefault="009F5D23" w:rsidP="00DF419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</w:t>
            </w:r>
            <w:r w:rsidR="00D50F53" w:rsidRPr="004E616E">
              <w:t xml:space="preserve"> tablicy 9</w:t>
            </w:r>
          </w:p>
        </w:tc>
      </w:tr>
      <w:tr w:rsidR="00D50F53" w:rsidRPr="004E616E" w14:paraId="52F27DD7" w14:textId="77777777" w:rsidTr="00AC62D2">
        <w:trPr>
          <w:trHeight w:val="1713"/>
        </w:trPr>
        <w:tc>
          <w:tcPr>
            <w:tcW w:w="56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3819C3" w14:textId="77777777" w:rsidR="00D50F53" w:rsidRPr="004E616E" w:rsidRDefault="00D50F53" w:rsidP="00977022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5</w:t>
            </w:r>
          </w:p>
        </w:tc>
        <w:tc>
          <w:tcPr>
            <w:tcW w:w="4962" w:type="dxa"/>
            <w:tcBorders>
              <w:top w:val="single" w:sz="6" w:space="0" w:color="auto"/>
              <w:left w:val="nil"/>
              <w:bottom w:val="single" w:sz="6" w:space="0" w:color="auto"/>
              <w:right w:val="nil"/>
            </w:tcBorders>
          </w:tcPr>
          <w:p w14:paraId="79413862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</w:pPr>
            <w:r w:rsidRPr="004E616E">
              <w:t>Uziarnienie: pozostaje na sicie</w:t>
            </w:r>
          </w:p>
          <w:p w14:paraId="561D1331" w14:textId="77777777" w:rsidR="00D50F53" w:rsidRPr="004E616E" w:rsidRDefault="00742A13" w:rsidP="00742A13">
            <w:pPr>
              <w:numPr>
                <w:ilvl w:val="0"/>
                <w:numId w:val="39"/>
              </w:numPr>
              <w:spacing w:before="60"/>
            </w:pPr>
            <w:r>
              <w:t>górnym granicznym</w:t>
            </w:r>
          </w:p>
          <w:p w14:paraId="347627ED" w14:textId="77777777" w:rsidR="00D50F53" w:rsidRPr="004E616E" w:rsidRDefault="00D50F53" w:rsidP="00742A13">
            <w:pPr>
              <w:numPr>
                <w:ilvl w:val="0"/>
                <w:numId w:val="39"/>
              </w:numPr>
              <w:spacing w:before="60"/>
            </w:pPr>
            <w:r w:rsidRPr="004E616E">
              <w:t>górnym nominalnym</w:t>
            </w:r>
          </w:p>
          <w:p w14:paraId="33E682DE" w14:textId="77777777" w:rsidR="00D50F53" w:rsidRPr="004E616E" w:rsidRDefault="00D50F53" w:rsidP="00742A13">
            <w:pPr>
              <w:numPr>
                <w:ilvl w:val="0"/>
                <w:numId w:val="39"/>
              </w:numPr>
              <w:spacing w:before="60"/>
            </w:pPr>
            <w:r w:rsidRPr="004E616E">
              <w:t>pośrednim</w:t>
            </w:r>
          </w:p>
          <w:p w14:paraId="2D375B56" w14:textId="77777777" w:rsidR="00D50F53" w:rsidRPr="004E616E" w:rsidRDefault="00D50F53" w:rsidP="00742A13">
            <w:pPr>
              <w:numPr>
                <w:ilvl w:val="0"/>
                <w:numId w:val="39"/>
              </w:numPr>
              <w:spacing w:before="60"/>
            </w:pPr>
            <w:r w:rsidRPr="004E616E">
              <w:t>dolnym nominalnym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B7C02B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075407DE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%</w:t>
            </w:r>
            <w:r w:rsidR="0001296E" w:rsidRPr="004E616E">
              <w:t xml:space="preserve"> </w:t>
            </w:r>
            <w:r w:rsidRPr="004E616E">
              <w:t>(m/m)</w:t>
            </w:r>
          </w:p>
          <w:p w14:paraId="3DBE85BF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511DCFC5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7FB89B2B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</w:tc>
        <w:tc>
          <w:tcPr>
            <w:tcW w:w="19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25C252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</w:p>
          <w:p w14:paraId="0B9CADD1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0 do 2</w:t>
            </w:r>
          </w:p>
          <w:p w14:paraId="14C4DF3B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0 do 10</w:t>
            </w:r>
          </w:p>
          <w:p w14:paraId="5FB485AA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N1 do N2*</w:t>
            </w:r>
          </w:p>
          <w:p w14:paraId="2B78C38B" w14:textId="77777777" w:rsidR="00D50F53" w:rsidRPr="004E616E" w:rsidRDefault="00D50F53" w:rsidP="00631A38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od 95 do 100</w:t>
            </w:r>
          </w:p>
        </w:tc>
      </w:tr>
    </w:tbl>
    <w:p w14:paraId="3BD292D9" w14:textId="77777777" w:rsidR="00D50F53" w:rsidRPr="004E616E" w:rsidRDefault="00D50F53" w:rsidP="00904CBE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</w:rPr>
        <w:t xml:space="preserve">* kolejne sita pośrednie muszą spełniać warunek </w:t>
      </w:r>
      <w:r w:rsidRPr="004E616E">
        <w:rPr>
          <w:i/>
          <w:iCs/>
          <w:sz w:val="20"/>
        </w:rPr>
        <w:t xml:space="preserve">N2 - N1 </w:t>
      </w:r>
      <w:r w:rsidRPr="004E616E">
        <w:rPr>
          <w:sz w:val="20"/>
        </w:rPr>
        <w:t>≤ 40%</w:t>
      </w:r>
      <w:r w:rsidR="0001296E" w:rsidRPr="004E616E">
        <w:rPr>
          <w:sz w:val="20"/>
        </w:rPr>
        <w:t xml:space="preserve"> </w:t>
      </w:r>
      <w:r w:rsidRPr="004E616E">
        <w:rPr>
          <w:sz w:val="20"/>
        </w:rPr>
        <w:t>(m/m)</w:t>
      </w:r>
    </w:p>
    <w:p w14:paraId="18585E55" w14:textId="77777777" w:rsidR="002802F6" w:rsidRPr="004E616E" w:rsidRDefault="002802F6" w:rsidP="00DF4198">
      <w:pPr>
        <w:pStyle w:val="Nagwek2"/>
      </w:pPr>
      <w:r w:rsidRPr="004E616E">
        <w:lastRenderedPageBreak/>
        <w:t>2.</w:t>
      </w:r>
      <w:r w:rsidR="00DF4198" w:rsidRPr="004E616E">
        <w:t>10</w:t>
      </w:r>
      <w:r w:rsidRPr="004E616E">
        <w:t>. Wymagania wobec materiałów ze względu na ochronę warunków pracy i</w:t>
      </w:r>
      <w:r w:rsidR="00D82DFA" w:rsidRPr="004E616E">
        <w:t> </w:t>
      </w:r>
      <w:r w:rsidRPr="004E616E">
        <w:t>środowiska</w:t>
      </w:r>
    </w:p>
    <w:p w14:paraId="1127B202" w14:textId="77777777" w:rsidR="002802F6" w:rsidRPr="004E616E" w:rsidRDefault="002802F6" w:rsidP="00DF4198">
      <w:r w:rsidRPr="004E616E">
        <w:tab/>
        <w:t>Materiały stosowane do znakowania nawierzchni nie powinny zawierać substancji zagrażających zdrowiu ludzi i powodujących skażenie środowiska.</w:t>
      </w:r>
      <w:r w:rsidR="0007083A" w:rsidRPr="004E616E">
        <w:t xml:space="preserve"> </w:t>
      </w:r>
      <w:r w:rsidR="0001296E" w:rsidRPr="004E616E">
        <w:t xml:space="preserve">Jeśli jednak zawierają, należy stosować się do </w:t>
      </w:r>
      <w:r w:rsidR="00437029" w:rsidRPr="004E616E">
        <w:t>zapisów zawartych w karcie charakterystyki</w:t>
      </w:r>
      <w:r w:rsidR="009F5D23" w:rsidRPr="004E616E">
        <w:t xml:space="preserve"> wyrobu</w:t>
      </w:r>
      <w:r w:rsidR="00DF4198" w:rsidRPr="004E616E">
        <w:t xml:space="preserve"> i ogólnych przepisach </w:t>
      </w:r>
      <w:r w:rsidR="00F53D2F">
        <w:t>bhp</w:t>
      </w:r>
      <w:r w:rsidR="00437029" w:rsidRPr="004E616E">
        <w:t>.</w:t>
      </w:r>
    </w:p>
    <w:p w14:paraId="3AE4A303" w14:textId="77777777" w:rsidR="002802F6" w:rsidRPr="004E616E" w:rsidRDefault="002802F6" w:rsidP="002802F6">
      <w:pPr>
        <w:pStyle w:val="Nagwek2"/>
      </w:pPr>
      <w:r w:rsidRPr="004E616E">
        <w:t>2.</w:t>
      </w:r>
      <w:r w:rsidR="00DF4198" w:rsidRPr="004E616E">
        <w:t>11</w:t>
      </w:r>
      <w:r w:rsidRPr="004E616E">
        <w:t>. Przechowywanie i składowanie materiałów</w:t>
      </w:r>
    </w:p>
    <w:p w14:paraId="704E6AFA" w14:textId="77777777" w:rsidR="002802F6" w:rsidRPr="004E616E" w:rsidRDefault="002802F6" w:rsidP="002802F6">
      <w:r w:rsidRPr="004E616E">
        <w:tab/>
        <w:t>Materiały do oznakowania cienko- i grubowarstwowego nawierzchni powinny zachować stałość swoich właściwości chemicznych i fizykochemicznych przez okres co najmniej 6 miesięcy składowania w warunkach określonych przez producenta.</w:t>
      </w:r>
    </w:p>
    <w:p w14:paraId="0B6ADE34" w14:textId="77777777" w:rsidR="002802F6" w:rsidRPr="004E616E" w:rsidRDefault="002802F6" w:rsidP="002802F6">
      <w:r w:rsidRPr="004E616E">
        <w:tab/>
        <w:t>Materiały do poziomego oznakowania dróg należy przechowywać w magazynach odpowiadających zaleceniom producenta, zwłaszcza zabezpieczających je od napromieniowania słonecznego, opadów i w temperaturze, dla:</w:t>
      </w:r>
    </w:p>
    <w:p w14:paraId="1DDB1B3A" w14:textId="77777777" w:rsidR="002802F6" w:rsidRPr="004E616E" w:rsidRDefault="002802F6" w:rsidP="004F1F3F">
      <w:pPr>
        <w:numPr>
          <w:ilvl w:val="0"/>
          <w:numId w:val="2"/>
        </w:numPr>
      </w:pPr>
      <w:r w:rsidRPr="004E616E">
        <w:t>farb wodorozcieńczalnych od 5</w:t>
      </w:r>
      <w:r w:rsidR="00F53D2F" w:rsidRPr="00F53D2F">
        <w:t>°</w:t>
      </w:r>
      <w:r w:rsidRPr="004E616E">
        <w:t xml:space="preserve">C do </w:t>
      </w:r>
      <w:r w:rsidR="003A2506" w:rsidRPr="004E616E">
        <w:t>35</w:t>
      </w:r>
      <w:r w:rsidR="00F53D2F" w:rsidRPr="00F53D2F">
        <w:t>°</w:t>
      </w:r>
      <w:r w:rsidRPr="004E616E">
        <w:t>C,</w:t>
      </w:r>
    </w:p>
    <w:p w14:paraId="79B04B98" w14:textId="77777777" w:rsidR="002802F6" w:rsidRPr="004E616E" w:rsidRDefault="002802F6" w:rsidP="004F1F3F">
      <w:pPr>
        <w:numPr>
          <w:ilvl w:val="0"/>
          <w:numId w:val="2"/>
        </w:numPr>
      </w:pPr>
      <w:r w:rsidRPr="004E616E">
        <w:t>farb rozpuszczalnikowych od -5</w:t>
      </w:r>
      <w:r w:rsidR="00F53D2F" w:rsidRPr="00F53D2F">
        <w:t>°</w:t>
      </w:r>
      <w:r w:rsidRPr="004E616E">
        <w:t>C do 25</w:t>
      </w:r>
      <w:r w:rsidR="00F53D2F" w:rsidRPr="00F53D2F">
        <w:t>°</w:t>
      </w:r>
      <w:r w:rsidRPr="004E616E">
        <w:t>C,</w:t>
      </w:r>
    </w:p>
    <w:p w14:paraId="7B510A04" w14:textId="77777777" w:rsidR="002802F6" w:rsidRPr="004E616E" w:rsidRDefault="002802F6" w:rsidP="00D607B8">
      <w:pPr>
        <w:numPr>
          <w:ilvl w:val="0"/>
          <w:numId w:val="2"/>
        </w:numPr>
        <w:ind w:left="284" w:hanging="284"/>
      </w:pPr>
      <w:r w:rsidRPr="004E616E">
        <w:t xml:space="preserve">pozostałych materiałów - poniżej </w:t>
      </w:r>
      <w:r w:rsidR="003A2506" w:rsidRPr="004E616E">
        <w:t>35</w:t>
      </w:r>
      <w:r w:rsidR="00F53D2F" w:rsidRPr="00F53D2F">
        <w:t>°</w:t>
      </w:r>
      <w:r w:rsidRPr="004E616E">
        <w:t>C.</w:t>
      </w:r>
    </w:p>
    <w:p w14:paraId="6EFA28C5" w14:textId="77777777" w:rsidR="00DE22B8" w:rsidRPr="004E616E" w:rsidRDefault="00DE22B8" w:rsidP="00DE22B8">
      <w:pPr>
        <w:pStyle w:val="Nagwek1"/>
      </w:pPr>
      <w:r w:rsidRPr="004E616E">
        <w:t>3. Sprzęt</w:t>
      </w:r>
      <w:bookmarkEnd w:id="11"/>
    </w:p>
    <w:p w14:paraId="0DFB0E5F" w14:textId="77777777" w:rsidR="00D635E6" w:rsidRPr="004E616E" w:rsidRDefault="00D635E6" w:rsidP="00D635E6">
      <w:pPr>
        <w:pStyle w:val="Nagwek2"/>
        <w:numPr>
          <w:ilvl w:val="12"/>
          <w:numId w:val="0"/>
        </w:numPr>
      </w:pPr>
      <w:bookmarkStart w:id="12" w:name="_Toc344981396"/>
      <w:r w:rsidRPr="004E616E">
        <w:t>3.1. Ogólne wymagania dotyczące sprzętu</w:t>
      </w:r>
    </w:p>
    <w:p w14:paraId="73630F47" w14:textId="77777777" w:rsidR="00D635E6" w:rsidRPr="004E616E" w:rsidRDefault="00D635E6" w:rsidP="00D635E6">
      <w:pPr>
        <w:numPr>
          <w:ilvl w:val="12"/>
          <w:numId w:val="0"/>
        </w:numPr>
      </w:pPr>
      <w:r w:rsidRPr="004E616E">
        <w:tab/>
        <w:t xml:space="preserve">Ogólne wymagania dotyczące sprzętu podano w OST  D-M-00.00.00 „Wymagania ogólne” </w:t>
      </w:r>
      <w:r w:rsidR="003A2506" w:rsidRPr="004E616E">
        <w:t>pkt.</w:t>
      </w:r>
      <w:r w:rsidRPr="004E616E">
        <w:t xml:space="preserve"> 3.</w:t>
      </w:r>
    </w:p>
    <w:p w14:paraId="3A4DFC8C" w14:textId="77777777" w:rsidR="002802F6" w:rsidRPr="004E616E" w:rsidRDefault="002802F6" w:rsidP="002802F6">
      <w:pPr>
        <w:pStyle w:val="Nagwek2"/>
      </w:pPr>
      <w:r w:rsidRPr="004E616E">
        <w:t>3.2. Sprzęt do wykonania oznakowania poziomego</w:t>
      </w:r>
    </w:p>
    <w:p w14:paraId="5CDE541C" w14:textId="77777777" w:rsidR="002802F6" w:rsidRPr="004E616E" w:rsidRDefault="002802F6" w:rsidP="002802F6">
      <w:r w:rsidRPr="004E616E">
        <w:tab/>
        <w:t>Wykonawca przystępujący do wykonania oznakowania poziomego, w zależności od zakresu robót, powinien wykazać się możliwością korzystania z następującego sprzętu, zaakceptowanego przez Inżyniera:</w:t>
      </w:r>
    </w:p>
    <w:p w14:paraId="584D9A6D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szczotek mechanicznych (zaleca się stosowanie szczotek wyposażonych w urządzenia odpylające) oraz szczotek ręcznych,</w:t>
      </w:r>
    </w:p>
    <w:p w14:paraId="342A22C9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frezarek,</w:t>
      </w:r>
    </w:p>
    <w:p w14:paraId="4F855508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sprężarek,</w:t>
      </w:r>
    </w:p>
    <w:p w14:paraId="491BEFD8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malowarek</w:t>
      </w:r>
      <w:r w:rsidR="003A2506" w:rsidRPr="004E616E">
        <w:t xml:space="preserve"> liniowych</w:t>
      </w:r>
      <w:r w:rsidRPr="004E616E">
        <w:t>,</w:t>
      </w:r>
    </w:p>
    <w:p w14:paraId="4FCD0670" w14:textId="77777777" w:rsidR="003A2506" w:rsidRPr="004E616E" w:rsidRDefault="003A2506" w:rsidP="004F1F3F">
      <w:pPr>
        <w:numPr>
          <w:ilvl w:val="0"/>
          <w:numId w:val="1"/>
        </w:numPr>
      </w:pPr>
      <w:r w:rsidRPr="004E616E">
        <w:t>malowarek ręcznych,</w:t>
      </w:r>
    </w:p>
    <w:p w14:paraId="077CCFC8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układarek mas termoplastycznych i chemoutwardzalnych,</w:t>
      </w:r>
    </w:p>
    <w:p w14:paraId="5A3BDE02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wyklejarek do taśm,</w:t>
      </w:r>
    </w:p>
    <w:p w14:paraId="45C0CEF7" w14:textId="77777777" w:rsidR="00AC3043" w:rsidRPr="004E616E" w:rsidRDefault="002802F6" w:rsidP="004F1F3F">
      <w:pPr>
        <w:numPr>
          <w:ilvl w:val="0"/>
          <w:numId w:val="1"/>
        </w:numPr>
        <w:ind w:left="284" w:hanging="284"/>
      </w:pPr>
      <w:r w:rsidRPr="004E616E">
        <w:t>sprzętu do badań określonego w ST</w:t>
      </w:r>
      <w:r w:rsidR="00024096" w:rsidRPr="004E616E">
        <w:t>,</w:t>
      </w:r>
    </w:p>
    <w:p w14:paraId="10D0A436" w14:textId="77777777" w:rsidR="001E6F9A" w:rsidRPr="004E616E" w:rsidRDefault="00AC3043" w:rsidP="004F1F3F">
      <w:pPr>
        <w:numPr>
          <w:ilvl w:val="0"/>
          <w:numId w:val="1"/>
        </w:numPr>
        <w:ind w:left="284" w:hanging="284"/>
      </w:pPr>
      <w:r w:rsidRPr="004E616E">
        <w:t>urządzeń bezpieczeństwa ruchu do oznakowania i zabezpieczenia robót</w:t>
      </w:r>
      <w:r w:rsidR="001E6F9A" w:rsidRPr="004E616E">
        <w:t>,</w:t>
      </w:r>
    </w:p>
    <w:p w14:paraId="2F387439" w14:textId="77777777" w:rsidR="00656B83" w:rsidRPr="004E616E" w:rsidRDefault="001E6F9A" w:rsidP="004F1F3F">
      <w:pPr>
        <w:numPr>
          <w:ilvl w:val="0"/>
          <w:numId w:val="1"/>
        </w:numPr>
        <w:ind w:left="284" w:hanging="284"/>
      </w:pPr>
      <w:r w:rsidRPr="004E616E">
        <w:t>wiertnic (dotyczy PEO)</w:t>
      </w:r>
      <w:r w:rsidR="00656B83" w:rsidRPr="004E616E">
        <w:t>,</w:t>
      </w:r>
    </w:p>
    <w:p w14:paraId="23CF88EC" w14:textId="77777777" w:rsidR="004053D3" w:rsidRPr="004E616E" w:rsidRDefault="00656B83" w:rsidP="004F1F3F">
      <w:pPr>
        <w:numPr>
          <w:ilvl w:val="0"/>
          <w:numId w:val="1"/>
        </w:numPr>
        <w:ind w:left="284" w:hanging="284"/>
      </w:pPr>
      <w:r w:rsidRPr="004E616E">
        <w:t>sprzęt</w:t>
      </w:r>
      <w:r w:rsidR="008D3486" w:rsidRPr="004E616E">
        <w:t>u</w:t>
      </w:r>
      <w:r w:rsidRPr="004E616E">
        <w:t xml:space="preserve"> geodezyjn</w:t>
      </w:r>
      <w:r w:rsidR="008D3486" w:rsidRPr="004E616E">
        <w:t>ego</w:t>
      </w:r>
      <w:r w:rsidRPr="004E616E">
        <w:t xml:space="preserve"> do przedznakowania</w:t>
      </w:r>
      <w:r w:rsidR="004053D3" w:rsidRPr="004E616E">
        <w:t>,</w:t>
      </w:r>
    </w:p>
    <w:p w14:paraId="6BC493E2" w14:textId="77777777" w:rsidR="004053D3" w:rsidRPr="004E616E" w:rsidRDefault="004053D3" w:rsidP="004F1F3F">
      <w:pPr>
        <w:numPr>
          <w:ilvl w:val="0"/>
          <w:numId w:val="1"/>
        </w:numPr>
        <w:ind w:left="284" w:hanging="284"/>
      </w:pPr>
      <w:r w:rsidRPr="004E616E">
        <w:t>szablon</w:t>
      </w:r>
      <w:r w:rsidR="008D3486" w:rsidRPr="004E616E">
        <w:t>ów</w:t>
      </w:r>
      <w:r w:rsidRPr="004E616E">
        <w:t xml:space="preserve"> do symboli i napisów,</w:t>
      </w:r>
    </w:p>
    <w:p w14:paraId="6F6A303F" w14:textId="77777777" w:rsidR="002802F6" w:rsidRPr="004E616E" w:rsidRDefault="004053D3" w:rsidP="004F1F3F">
      <w:pPr>
        <w:numPr>
          <w:ilvl w:val="0"/>
          <w:numId w:val="1"/>
        </w:numPr>
        <w:ind w:left="284" w:hanging="284"/>
      </w:pPr>
      <w:r w:rsidRPr="004E616E">
        <w:t>palnik</w:t>
      </w:r>
      <w:r w:rsidR="008D3486" w:rsidRPr="004E616E">
        <w:t>ów</w:t>
      </w:r>
      <w:r w:rsidRPr="004E616E">
        <w:t xml:space="preserve"> do wtapiania </w:t>
      </w:r>
      <w:r w:rsidR="008D3486" w:rsidRPr="004E616E">
        <w:t xml:space="preserve">oznakowania </w:t>
      </w:r>
      <w:r w:rsidRPr="004E616E">
        <w:t xml:space="preserve">z </w:t>
      </w:r>
      <w:r w:rsidR="008D3486" w:rsidRPr="004E616E">
        <w:t xml:space="preserve">prefabrykowanej </w:t>
      </w:r>
      <w:r w:rsidRPr="004E616E">
        <w:t>masy termoplastycznej</w:t>
      </w:r>
      <w:r w:rsidR="002802F6" w:rsidRPr="004E616E">
        <w:t>.</w:t>
      </w:r>
    </w:p>
    <w:p w14:paraId="57C9D77F" w14:textId="77777777" w:rsidR="002802F6" w:rsidRPr="004E616E" w:rsidRDefault="002802F6" w:rsidP="00AC62D2">
      <w:pPr>
        <w:numPr>
          <w:ilvl w:val="12"/>
          <w:numId w:val="0"/>
        </w:numPr>
        <w:ind w:firstLine="709"/>
      </w:pPr>
      <w:r w:rsidRPr="004E616E">
        <w:t>Wykonawca powinien zapewnić odpowiednią jakość, ilość i wydajność malowarek lub układarek proporcjonalną do wielkości i czasu wykonania całego zakresu robót.</w:t>
      </w:r>
    </w:p>
    <w:p w14:paraId="755D11A7" w14:textId="77777777" w:rsidR="00DE22B8" w:rsidRPr="004E616E" w:rsidRDefault="00DE22B8" w:rsidP="00DE22B8">
      <w:pPr>
        <w:pStyle w:val="Nagwek1"/>
      </w:pPr>
      <w:r w:rsidRPr="004E616E">
        <w:lastRenderedPageBreak/>
        <w:t>4. Transport</w:t>
      </w:r>
      <w:bookmarkEnd w:id="12"/>
    </w:p>
    <w:p w14:paraId="0E7B30CD" w14:textId="77777777" w:rsidR="00D635E6" w:rsidRPr="004E616E" w:rsidRDefault="00D635E6" w:rsidP="00D635E6">
      <w:pPr>
        <w:pStyle w:val="Nagwek2"/>
        <w:numPr>
          <w:ilvl w:val="12"/>
          <w:numId w:val="0"/>
        </w:numPr>
      </w:pPr>
      <w:bookmarkStart w:id="13" w:name="_Toc344981397"/>
      <w:r w:rsidRPr="004E616E">
        <w:t>4.1. Ogólne wymagania dotyczące transportu</w:t>
      </w:r>
    </w:p>
    <w:p w14:paraId="270BE923" w14:textId="77777777" w:rsidR="00A05216" w:rsidRPr="004E616E" w:rsidRDefault="00D635E6" w:rsidP="00A05216">
      <w:pPr>
        <w:numPr>
          <w:ilvl w:val="12"/>
          <w:numId w:val="0"/>
        </w:numPr>
      </w:pPr>
      <w:r w:rsidRPr="004E616E">
        <w:tab/>
        <w:t>Ogólne wymagania dotyczące transportu podano w OST D-M-00.00.00 „Wymagania ogólne” pkt 4.</w:t>
      </w:r>
      <w:r w:rsidR="00A05216" w:rsidRPr="004E616E">
        <w:t xml:space="preserve"> </w:t>
      </w:r>
      <w:r w:rsidR="00A05216" w:rsidRPr="004E616E">
        <w:tab/>
        <w:t>Materiały do znakowania drogi, spełniające wymagania podane w punkcie 2, powinny być dostarczone w oryginalnych opakowaniach handlowych i stosowane zgodnie z zaleceniami ST, producenta oraz wymaganiami znajdującymi się w</w:t>
      </w:r>
      <w:r w:rsidR="00631A38">
        <w:t> </w:t>
      </w:r>
      <w:r w:rsidR="00A05216" w:rsidRPr="004E616E">
        <w:t>aprobacie technicznej lub krajowej ocenie technicznej.</w:t>
      </w:r>
    </w:p>
    <w:p w14:paraId="0EFBB431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4.2. Przewóz materiałów do poziomego znakowania dróg</w:t>
      </w:r>
    </w:p>
    <w:p w14:paraId="693C726C" w14:textId="77777777" w:rsidR="008C67C7" w:rsidRPr="004E616E" w:rsidRDefault="00A23F60" w:rsidP="00A23F60">
      <w:r w:rsidRPr="004E616E">
        <w:tab/>
      </w:r>
      <w:r w:rsidR="002802F6" w:rsidRPr="004E616E">
        <w:t>Materiały do poziomego znakowania dróg należy przewozić w opakowaniach zapewniających szczelność, bezpieczny transport i zachowanie wymaganych właściwości materiałów. Pojemniki powinny być oznakowane zgodnie z normą PN-O-79252 [</w:t>
      </w:r>
      <w:r w:rsidR="00CC4A4B" w:rsidRPr="004E616E">
        <w:t>6</w:t>
      </w:r>
      <w:r w:rsidR="002802F6" w:rsidRPr="004E616E">
        <w:t>]. W</w:t>
      </w:r>
      <w:r w:rsidR="00D82DFA" w:rsidRPr="004E616E">
        <w:t> </w:t>
      </w:r>
      <w:r w:rsidR="002802F6" w:rsidRPr="004E616E">
        <w:t xml:space="preserve">przypadku  materiałów niebezpiecznych opakowania powinny być oznakowane zgodnie z rozporządzeniem Ministra Zdrowia </w:t>
      </w:r>
      <w:r w:rsidR="00DF4198" w:rsidRPr="004E616E">
        <w:t>w sprawie oznakowania opakowań substancji niebezpiecznych</w:t>
      </w:r>
      <w:r w:rsidR="002802F6" w:rsidRPr="004E616E">
        <w:t>[1</w:t>
      </w:r>
      <w:r w:rsidR="00024096" w:rsidRPr="004E616E">
        <w:t>8</w:t>
      </w:r>
      <w:r w:rsidR="002802F6" w:rsidRPr="004E616E">
        <w:t>].</w:t>
      </w:r>
      <w:r w:rsidR="0007083A" w:rsidRPr="004E616E">
        <w:t xml:space="preserve"> </w:t>
      </w:r>
    </w:p>
    <w:p w14:paraId="4EFE8308" w14:textId="77777777" w:rsidR="00600C32" w:rsidRPr="004E616E" w:rsidRDefault="00600C32" w:rsidP="00600C32">
      <w:pPr>
        <w:numPr>
          <w:ilvl w:val="12"/>
          <w:numId w:val="0"/>
        </w:numPr>
      </w:pPr>
      <w:r w:rsidRPr="004E616E">
        <w:tab/>
        <w:t xml:space="preserve">Farby rozpuszczalnikowe, rozpuszczalniki palne oraz farby i masy chemoutwardzalne należy transportować zgodnie z postanowieniami umowy międzynarodowej </w:t>
      </w:r>
      <w:r w:rsidR="00DF4198" w:rsidRPr="004E616E">
        <w:t xml:space="preserve">ADR </w:t>
      </w:r>
      <w:r w:rsidRPr="004E616E">
        <w:t>[</w:t>
      </w:r>
      <w:r w:rsidR="00024096" w:rsidRPr="004E616E">
        <w:t>20</w:t>
      </w:r>
      <w:r w:rsidRPr="004E616E">
        <w:t>] dla transportu drogowego materiałów palnych, klasy 3, oraz szczegółowymi zaleceniami zawartymi w karcie charakterystyki wyrobu sporządzonej przez producenta. Wyroby, wyżej wymienione, nie posiadające karty charakterystyki nie</w:t>
      </w:r>
      <w:r w:rsidR="00631A38">
        <w:t> </w:t>
      </w:r>
      <w:r w:rsidRPr="004E616E">
        <w:t>powinny być dopuszczone do transportu.</w:t>
      </w:r>
    </w:p>
    <w:p w14:paraId="14F5B608" w14:textId="77777777" w:rsidR="00631A38" w:rsidRDefault="00600C32" w:rsidP="00631A38">
      <w:pPr>
        <w:numPr>
          <w:ilvl w:val="12"/>
          <w:numId w:val="0"/>
        </w:numPr>
        <w:ind w:firstLine="709"/>
      </w:pPr>
      <w:r w:rsidRPr="004E616E">
        <w:t xml:space="preserve">Pozostałe materiały do znakowania poziomego należy przewozić krytymi środkami transportowymi, chroniąc opakowania przed uszkodzeniem mechanicznym, zgodnie </w:t>
      </w:r>
    </w:p>
    <w:p w14:paraId="31550881" w14:textId="77777777" w:rsidR="00600C32" w:rsidRPr="004E616E" w:rsidRDefault="00600C32" w:rsidP="00631A38">
      <w:pPr>
        <w:numPr>
          <w:ilvl w:val="12"/>
          <w:numId w:val="0"/>
        </w:numPr>
      </w:pPr>
      <w:r w:rsidRPr="004E616E">
        <w:t>z PN-C-81400</w:t>
      </w:r>
      <w:r w:rsidR="004053D3" w:rsidRPr="004E616E">
        <w:t>:1989</w:t>
      </w:r>
      <w:r w:rsidRPr="004E616E">
        <w:t xml:space="preserve"> [</w:t>
      </w:r>
      <w:r w:rsidR="00CC4A4B" w:rsidRPr="004E616E">
        <w:t>7</w:t>
      </w:r>
      <w:r w:rsidRPr="004E616E">
        <w:t>] oraz zgodnie z prawem przewozowym</w:t>
      </w:r>
      <w:r w:rsidR="009A43CA" w:rsidRPr="004E616E">
        <w:t xml:space="preserve"> [21]</w:t>
      </w:r>
      <w:r w:rsidRPr="004E616E">
        <w:t>.</w:t>
      </w:r>
    </w:p>
    <w:p w14:paraId="26340E2A" w14:textId="77777777" w:rsidR="00DE22B8" w:rsidRPr="004E616E" w:rsidRDefault="00DE22B8" w:rsidP="00DE22B8">
      <w:pPr>
        <w:pStyle w:val="Nagwek1"/>
      </w:pPr>
      <w:r w:rsidRPr="004E616E">
        <w:t>5. Wykonanie robót</w:t>
      </w:r>
      <w:bookmarkEnd w:id="13"/>
    </w:p>
    <w:p w14:paraId="361017CE" w14:textId="77777777" w:rsidR="00D635E6" w:rsidRPr="004E616E" w:rsidRDefault="00D635E6" w:rsidP="00D635E6">
      <w:pPr>
        <w:pStyle w:val="Nagwek2"/>
        <w:numPr>
          <w:ilvl w:val="12"/>
          <w:numId w:val="0"/>
        </w:numPr>
      </w:pPr>
      <w:bookmarkStart w:id="14" w:name="_Toc344981398"/>
      <w:r w:rsidRPr="004E616E">
        <w:t>5.1. Ogólne zasady wykonania robót</w:t>
      </w:r>
    </w:p>
    <w:p w14:paraId="226E1CAB" w14:textId="77777777" w:rsidR="00921D3E" w:rsidRDefault="00D635E6" w:rsidP="00631A38">
      <w:pPr>
        <w:numPr>
          <w:ilvl w:val="12"/>
          <w:numId w:val="0"/>
        </w:numPr>
      </w:pPr>
      <w:r w:rsidRPr="004E616E">
        <w:tab/>
        <w:t>Ogólne zasady wykonania robót podano w OST D-M-00.00.00 „Wymagania ogólne” pkt 5.</w:t>
      </w:r>
      <w:r w:rsidR="00186E29" w:rsidRPr="004E616E">
        <w:t xml:space="preserve"> Nowe i odnowione nawierzchnie dróg przed otwarciem do ruchu musza być oznakowane zgodnie z dokumentacją projektowa lub ST. </w:t>
      </w:r>
    </w:p>
    <w:p w14:paraId="754E95FF" w14:textId="77777777" w:rsidR="000E608D" w:rsidRPr="004E616E" w:rsidRDefault="00186E29" w:rsidP="00921D3E">
      <w:pPr>
        <w:numPr>
          <w:ilvl w:val="12"/>
          <w:numId w:val="0"/>
        </w:numPr>
        <w:ind w:firstLine="709"/>
      </w:pPr>
      <w:r w:rsidRPr="004E616E">
        <w:t>Wykonanie oznakowania poziomego, zarówno cienkowarstwowego jak i grubowarstwowego, zależy od warunków stosowania. W ich zakres wchodzą rodzaj i sta</w:t>
      </w:r>
      <w:r w:rsidR="00921D3E">
        <w:t>n nawierzchni drogi, temperatura</w:t>
      </w:r>
      <w:r w:rsidRPr="004E616E">
        <w:t xml:space="preserve"> nawierzchni </w:t>
      </w:r>
      <w:r w:rsidR="00921D3E">
        <w:t>i powietrza, wilgotność względna powietrza, zalecana</w:t>
      </w:r>
      <w:r w:rsidRPr="004E616E">
        <w:t xml:space="preserve"> grubość powłoki i</w:t>
      </w:r>
      <w:r w:rsidR="004E616E">
        <w:t> </w:t>
      </w:r>
      <w:r w:rsidRPr="004E616E">
        <w:t>sprzęt do wykonania aplikacji.</w:t>
      </w:r>
      <w:r w:rsidR="000E608D" w:rsidRPr="004E616E">
        <w:t xml:space="preserve"> Przy wykonywaniu nowego oznakowania poziomego, spowodowanego zmianami organizacji ruchu, należy dokładnie usunąć zbędne stare oznakowanie.</w:t>
      </w:r>
    </w:p>
    <w:p w14:paraId="62DD5B95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5.2. Warunki atmosferyczne</w:t>
      </w:r>
    </w:p>
    <w:p w14:paraId="610F5E62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czasie wykonywania oznakowania temperatura nawierzchni i powietrza powinna wynosić co najmniej 5</w:t>
      </w:r>
      <w:r w:rsidR="00921D3E" w:rsidRPr="00921D3E">
        <w:t>°</w:t>
      </w:r>
      <w:r w:rsidRPr="004E616E">
        <w:t>C, a wilgotność względna powietrza powinna być zgodna z</w:t>
      </w:r>
      <w:r w:rsidR="00D82DFA" w:rsidRPr="004E616E">
        <w:t> </w:t>
      </w:r>
      <w:r w:rsidRPr="004E616E">
        <w:t>zaleceniami producenta lub wynosić co najwyżej 85%.</w:t>
      </w:r>
      <w:r w:rsidR="003773D1" w:rsidRPr="004E616E">
        <w:t xml:space="preserve"> Szczególnie podczas prac wykonywanych w nocy należy zwrócić uwagę, czy nie został przekroczony punkt rosy. </w:t>
      </w:r>
      <w:r w:rsidR="009F1946" w:rsidRPr="004E616E">
        <w:t xml:space="preserve">Wartość punktu rosy odczytuje się z tablicy </w:t>
      </w:r>
      <w:r w:rsidR="00A97B44" w:rsidRPr="004E616E">
        <w:t>7</w:t>
      </w:r>
      <w:r w:rsidR="009F1946" w:rsidRPr="004E616E">
        <w:t xml:space="preserve">. </w:t>
      </w:r>
      <w:r w:rsidR="003773D1" w:rsidRPr="004E616E">
        <w:t xml:space="preserve">Przekroczenie punktu rosy </w:t>
      </w:r>
      <w:r w:rsidR="008D3486" w:rsidRPr="004E616E">
        <w:t>obliguje Wykonawcę do</w:t>
      </w:r>
      <w:r w:rsidR="003773D1" w:rsidRPr="004E616E">
        <w:t xml:space="preserve"> zastosowani</w:t>
      </w:r>
      <w:r w:rsidR="008D3486" w:rsidRPr="004E616E">
        <w:t>a</w:t>
      </w:r>
      <w:r w:rsidR="003773D1" w:rsidRPr="004E616E">
        <w:t xml:space="preserve"> osuszania nawierzchni malowanej</w:t>
      </w:r>
      <w:r w:rsidR="008D3486" w:rsidRPr="004E616E">
        <w:t xml:space="preserve"> lub przerwania robót</w:t>
      </w:r>
      <w:r w:rsidR="003773D1" w:rsidRPr="004E616E">
        <w:t>.</w:t>
      </w:r>
      <w:r w:rsidR="009F1946" w:rsidRPr="004E616E">
        <w:t xml:space="preserve"> </w:t>
      </w:r>
    </w:p>
    <w:p w14:paraId="25A4CE17" w14:textId="77777777" w:rsidR="000E608D" w:rsidRPr="004E616E" w:rsidRDefault="000E608D" w:rsidP="002802F6">
      <w:pPr>
        <w:numPr>
          <w:ilvl w:val="12"/>
          <w:numId w:val="0"/>
        </w:numPr>
      </w:pPr>
    </w:p>
    <w:p w14:paraId="3E82FED4" w14:textId="77777777" w:rsidR="000E608D" w:rsidRPr="004E616E" w:rsidRDefault="000E608D" w:rsidP="002802F6">
      <w:pPr>
        <w:numPr>
          <w:ilvl w:val="12"/>
          <w:numId w:val="0"/>
        </w:numPr>
      </w:pPr>
    </w:p>
    <w:p w14:paraId="4276E6E1" w14:textId="77777777" w:rsidR="009F1946" w:rsidRPr="004E616E" w:rsidRDefault="009F1946" w:rsidP="009F1946">
      <w:pPr>
        <w:numPr>
          <w:ilvl w:val="12"/>
          <w:numId w:val="0"/>
        </w:numPr>
        <w:spacing w:before="120" w:after="120"/>
      </w:pPr>
      <w:r w:rsidRPr="004E616E">
        <w:lastRenderedPageBreak/>
        <w:t xml:space="preserve">Tablica </w:t>
      </w:r>
      <w:r w:rsidR="00A97B44" w:rsidRPr="004E616E">
        <w:t>7</w:t>
      </w:r>
      <w:r w:rsidR="001D3C67">
        <w:t>.</w:t>
      </w:r>
      <w:r w:rsidRPr="004E616E">
        <w:t xml:space="preserve"> Oznaczenie punktu rosy</w:t>
      </w:r>
    </w:p>
    <w:tbl>
      <w:tblPr>
        <w:tblW w:w="8789" w:type="dxa"/>
        <w:tblInd w:w="12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29" w:type="dxa"/>
          <w:right w:w="129" w:type="dxa"/>
        </w:tblCellMar>
        <w:tblLook w:val="0000" w:firstRow="0" w:lastRow="0" w:firstColumn="0" w:lastColumn="0" w:noHBand="0" w:noVBand="0"/>
      </w:tblPr>
      <w:tblGrid>
        <w:gridCol w:w="1026"/>
        <w:gridCol w:w="797"/>
        <w:gridCol w:w="906"/>
        <w:gridCol w:w="906"/>
        <w:gridCol w:w="906"/>
        <w:gridCol w:w="906"/>
        <w:gridCol w:w="906"/>
        <w:gridCol w:w="735"/>
        <w:gridCol w:w="850"/>
        <w:gridCol w:w="851"/>
      </w:tblGrid>
      <w:tr w:rsidR="009F1946" w:rsidRPr="004E616E" w14:paraId="7D4FF986" w14:textId="77777777" w:rsidTr="001D3C67">
        <w:trPr>
          <w:tblHeader/>
        </w:trPr>
        <w:tc>
          <w:tcPr>
            <w:tcW w:w="1026" w:type="dxa"/>
            <w:tcBorders>
              <w:bottom w:val="single" w:sz="4" w:space="0" w:color="auto"/>
            </w:tcBorders>
            <w:vAlign w:val="center"/>
          </w:tcPr>
          <w:p w14:paraId="668413BD" w14:textId="77777777" w:rsidR="009F1946" w:rsidRPr="00DE59A6" w:rsidRDefault="00DE59A6" w:rsidP="001D3C67">
            <w:pPr>
              <w:numPr>
                <w:ilvl w:val="12"/>
                <w:numId w:val="0"/>
              </w:numPr>
              <w:jc w:val="center"/>
            </w:pPr>
            <w:r>
              <w:rPr>
                <w:bCs/>
              </w:rPr>
              <w:t>T</w:t>
            </w:r>
            <w:r w:rsidRPr="00DE59A6">
              <w:rPr>
                <w:bCs/>
              </w:rPr>
              <w:t>emp</w:t>
            </w:r>
            <w:r w:rsidR="009F1946" w:rsidRPr="00DE59A6">
              <w:t>.</w:t>
            </w:r>
          </w:p>
          <w:p w14:paraId="73F616DE" w14:textId="77777777" w:rsidR="009F1946" w:rsidRPr="004E616E" w:rsidRDefault="009F1946" w:rsidP="00BE6A55">
            <w:pPr>
              <w:numPr>
                <w:ilvl w:val="12"/>
                <w:numId w:val="0"/>
              </w:numPr>
              <w:jc w:val="center"/>
            </w:pPr>
            <w:r w:rsidRPr="00DE59A6">
              <w:t xml:space="preserve">powie-trza, </w:t>
            </w:r>
            <w:r w:rsidR="00BE6A55" w:rsidRPr="00BE6A55">
              <w:t>°</w:t>
            </w:r>
            <w:r w:rsidRPr="00DE59A6">
              <w:t>C</w:t>
            </w:r>
          </w:p>
        </w:tc>
        <w:tc>
          <w:tcPr>
            <w:tcW w:w="7763" w:type="dxa"/>
            <w:gridSpan w:val="9"/>
            <w:tcBorders>
              <w:bottom w:val="single" w:sz="4" w:space="0" w:color="auto"/>
            </w:tcBorders>
            <w:vAlign w:val="center"/>
          </w:tcPr>
          <w:p w14:paraId="42D8415A" w14:textId="77777777" w:rsidR="009F1946" w:rsidRPr="001D3C67" w:rsidRDefault="009F1946" w:rsidP="001D3C67">
            <w:pPr>
              <w:numPr>
                <w:ilvl w:val="12"/>
                <w:numId w:val="0"/>
              </w:numPr>
              <w:jc w:val="center"/>
            </w:pPr>
            <w:r w:rsidRPr="004E616E">
              <w:t>Względna wilgotność powietrza</w:t>
            </w:r>
            <w:r w:rsidRPr="001D3C67">
              <w:t>, %</w:t>
            </w:r>
          </w:p>
        </w:tc>
      </w:tr>
      <w:tr w:rsidR="009F1946" w:rsidRPr="004E616E" w14:paraId="186A6D76" w14:textId="77777777" w:rsidTr="00133C08">
        <w:trPr>
          <w:tblHeader/>
        </w:trPr>
        <w:tc>
          <w:tcPr>
            <w:tcW w:w="1026" w:type="dxa"/>
            <w:tcBorders>
              <w:bottom w:val="double" w:sz="4" w:space="0" w:color="auto"/>
            </w:tcBorders>
          </w:tcPr>
          <w:p w14:paraId="00249619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</w:p>
        </w:tc>
        <w:tc>
          <w:tcPr>
            <w:tcW w:w="797" w:type="dxa"/>
            <w:tcBorders>
              <w:bottom w:val="double" w:sz="4" w:space="0" w:color="auto"/>
            </w:tcBorders>
          </w:tcPr>
          <w:p w14:paraId="169EFFD9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50%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6CC9D53D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55%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16067038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60%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100BBEFB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65%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2DAA6439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70%</w:t>
            </w:r>
          </w:p>
        </w:tc>
        <w:tc>
          <w:tcPr>
            <w:tcW w:w="906" w:type="dxa"/>
            <w:tcBorders>
              <w:bottom w:val="double" w:sz="4" w:space="0" w:color="auto"/>
            </w:tcBorders>
          </w:tcPr>
          <w:p w14:paraId="7CD3ABA8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75%</w:t>
            </w:r>
          </w:p>
        </w:tc>
        <w:tc>
          <w:tcPr>
            <w:tcW w:w="735" w:type="dxa"/>
            <w:tcBorders>
              <w:bottom w:val="double" w:sz="4" w:space="0" w:color="auto"/>
            </w:tcBorders>
          </w:tcPr>
          <w:p w14:paraId="5F6D3AC6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80%</w:t>
            </w:r>
          </w:p>
        </w:tc>
        <w:tc>
          <w:tcPr>
            <w:tcW w:w="850" w:type="dxa"/>
            <w:tcBorders>
              <w:bottom w:val="double" w:sz="4" w:space="0" w:color="auto"/>
            </w:tcBorders>
          </w:tcPr>
          <w:p w14:paraId="7C74A9C0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85%</w:t>
            </w:r>
          </w:p>
        </w:tc>
        <w:tc>
          <w:tcPr>
            <w:tcW w:w="851" w:type="dxa"/>
            <w:tcBorders>
              <w:bottom w:val="double" w:sz="4" w:space="0" w:color="auto"/>
            </w:tcBorders>
          </w:tcPr>
          <w:p w14:paraId="22A11334" w14:textId="77777777" w:rsidR="009F1946" w:rsidRPr="001D3C67" w:rsidRDefault="009F1946" w:rsidP="009F1946">
            <w:pPr>
              <w:numPr>
                <w:ilvl w:val="12"/>
                <w:numId w:val="0"/>
              </w:numPr>
            </w:pPr>
            <w:r w:rsidRPr="001D3C67">
              <w:t>90%</w:t>
            </w:r>
          </w:p>
        </w:tc>
      </w:tr>
      <w:tr w:rsidR="009F1946" w:rsidRPr="004E616E" w14:paraId="1C4F85BB" w14:textId="77777777" w:rsidTr="00133C08">
        <w:tc>
          <w:tcPr>
            <w:tcW w:w="1026" w:type="dxa"/>
            <w:tcBorders>
              <w:top w:val="double" w:sz="4" w:space="0" w:color="auto"/>
            </w:tcBorders>
          </w:tcPr>
          <w:p w14:paraId="45F60ADA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5</w:t>
            </w:r>
          </w:p>
          <w:p w14:paraId="0B0B35E0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6</w:t>
            </w:r>
          </w:p>
          <w:p w14:paraId="481E7C56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7</w:t>
            </w:r>
          </w:p>
          <w:p w14:paraId="5494BE4A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8</w:t>
            </w:r>
          </w:p>
          <w:p w14:paraId="69550EEC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9</w:t>
            </w:r>
          </w:p>
          <w:p w14:paraId="7F2A5F1A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10</w:t>
            </w:r>
          </w:p>
          <w:p w14:paraId="178F73D1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11</w:t>
            </w:r>
          </w:p>
          <w:p w14:paraId="755AC6B4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12</w:t>
            </w:r>
          </w:p>
          <w:p w14:paraId="3685E6EB" w14:textId="77777777" w:rsidR="009F1946" w:rsidRPr="001D3C67" w:rsidRDefault="009F1946" w:rsidP="00133C08">
            <w:pPr>
              <w:numPr>
                <w:ilvl w:val="12"/>
                <w:numId w:val="0"/>
              </w:numPr>
              <w:jc w:val="center"/>
            </w:pPr>
            <w:r w:rsidRPr="001D3C67">
              <w:t>13</w:t>
            </w:r>
          </w:p>
          <w:p w14:paraId="49F8A534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14</w:t>
            </w:r>
          </w:p>
          <w:p w14:paraId="62E6A1F1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15</w:t>
            </w:r>
          </w:p>
          <w:p w14:paraId="44DF8386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16</w:t>
            </w:r>
          </w:p>
          <w:p w14:paraId="4DC597E0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17</w:t>
            </w:r>
          </w:p>
          <w:p w14:paraId="3060514E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18</w:t>
            </w:r>
          </w:p>
          <w:p w14:paraId="7A1BEA82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19</w:t>
            </w:r>
          </w:p>
          <w:p w14:paraId="1C0080E1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20</w:t>
            </w:r>
          </w:p>
          <w:p w14:paraId="5A5CF0C2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21</w:t>
            </w:r>
          </w:p>
          <w:p w14:paraId="3A8D2515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22</w:t>
            </w:r>
          </w:p>
          <w:p w14:paraId="53D471F7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23</w:t>
            </w:r>
          </w:p>
          <w:p w14:paraId="1824FAAF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24</w:t>
            </w:r>
          </w:p>
          <w:p w14:paraId="5DB1B8E8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25</w:t>
            </w:r>
          </w:p>
          <w:p w14:paraId="060F7201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26</w:t>
            </w:r>
          </w:p>
          <w:p w14:paraId="19953C0D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27</w:t>
            </w:r>
          </w:p>
          <w:p w14:paraId="0D2D6E3B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28</w:t>
            </w:r>
          </w:p>
          <w:p w14:paraId="22EA870E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29</w:t>
            </w:r>
          </w:p>
          <w:p w14:paraId="1A4BF1B7" w14:textId="77777777" w:rsidR="009F1946" w:rsidRPr="004E616E" w:rsidRDefault="009F1946" w:rsidP="00133C08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30</w:t>
            </w:r>
          </w:p>
        </w:tc>
        <w:tc>
          <w:tcPr>
            <w:tcW w:w="797" w:type="dxa"/>
            <w:tcBorders>
              <w:top w:val="double" w:sz="4" w:space="0" w:color="auto"/>
            </w:tcBorders>
          </w:tcPr>
          <w:p w14:paraId="6E84B3D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-4,1</w:t>
            </w:r>
          </w:p>
          <w:p w14:paraId="73F478C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-3,2</w:t>
            </w:r>
          </w:p>
          <w:p w14:paraId="04CA485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-2,4</w:t>
            </w:r>
          </w:p>
          <w:p w14:paraId="5F4596D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-1,6</w:t>
            </w:r>
          </w:p>
          <w:p w14:paraId="0BB92F5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-0,8</w:t>
            </w:r>
          </w:p>
          <w:p w14:paraId="5A59158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0,1</w:t>
            </w:r>
          </w:p>
          <w:p w14:paraId="269B095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1,0</w:t>
            </w:r>
          </w:p>
          <w:p w14:paraId="24C17A9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1,9</w:t>
            </w:r>
          </w:p>
          <w:p w14:paraId="2D899B2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14:paraId="1310D60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14:paraId="07F03F6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14:paraId="26BD69B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14:paraId="4B8CC79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6,5</w:t>
            </w:r>
          </w:p>
          <w:p w14:paraId="72D2350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7,4</w:t>
            </w:r>
          </w:p>
          <w:p w14:paraId="05498F2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8,3</w:t>
            </w:r>
          </w:p>
          <w:p w14:paraId="7205D92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9,3</w:t>
            </w:r>
          </w:p>
          <w:p w14:paraId="6568B56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10,2</w:t>
            </w:r>
          </w:p>
          <w:p w14:paraId="7D03797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11,1</w:t>
            </w:r>
          </w:p>
          <w:p w14:paraId="0958D18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12,0</w:t>
            </w:r>
          </w:p>
          <w:p w14:paraId="2F6A301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12,9</w:t>
            </w:r>
          </w:p>
          <w:p w14:paraId="17C376E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13,8</w:t>
            </w:r>
          </w:p>
          <w:p w14:paraId="40B4B37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14,8</w:t>
            </w:r>
          </w:p>
          <w:p w14:paraId="6F559D4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15,7</w:t>
            </w:r>
          </w:p>
          <w:p w14:paraId="427F2D0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16,6</w:t>
            </w:r>
          </w:p>
          <w:p w14:paraId="23EEE14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17,5</w:t>
            </w:r>
          </w:p>
          <w:p w14:paraId="1E4506B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591F242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-2,9</w:t>
            </w:r>
          </w:p>
          <w:p w14:paraId="1ABA89D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-2,1</w:t>
            </w:r>
          </w:p>
          <w:p w14:paraId="0146D44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-1,3</w:t>
            </w:r>
          </w:p>
          <w:p w14:paraId="1549583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-0,4</w:t>
            </w:r>
          </w:p>
          <w:p w14:paraId="39CB16D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0,4</w:t>
            </w:r>
          </w:p>
          <w:p w14:paraId="3F37428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1,3</w:t>
            </w:r>
          </w:p>
          <w:p w14:paraId="46001B1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2,3</w:t>
            </w:r>
          </w:p>
          <w:p w14:paraId="0D1C50B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3,2</w:t>
            </w:r>
          </w:p>
          <w:p w14:paraId="1250828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4,2</w:t>
            </w:r>
          </w:p>
          <w:p w14:paraId="35AB271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5,1</w:t>
            </w:r>
          </w:p>
          <w:p w14:paraId="0206845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6,1</w:t>
            </w:r>
          </w:p>
          <w:p w14:paraId="4F104DF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7,0</w:t>
            </w:r>
          </w:p>
          <w:p w14:paraId="3F8C757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7,9</w:t>
            </w:r>
          </w:p>
          <w:p w14:paraId="0A84556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8,8</w:t>
            </w:r>
          </w:p>
          <w:p w14:paraId="11CD99E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9,7</w:t>
            </w:r>
          </w:p>
          <w:p w14:paraId="1795F6F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10,7</w:t>
            </w:r>
          </w:p>
          <w:p w14:paraId="6F2FC5C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11,6</w:t>
            </w:r>
          </w:p>
          <w:p w14:paraId="16C36D0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14:paraId="6239E08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14:paraId="6167B67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14,4</w:t>
            </w:r>
          </w:p>
          <w:p w14:paraId="62CF029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15,3</w:t>
            </w:r>
          </w:p>
          <w:p w14:paraId="3AA41AA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16,2</w:t>
            </w:r>
          </w:p>
          <w:p w14:paraId="449F356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17,2</w:t>
            </w:r>
          </w:p>
          <w:p w14:paraId="2AD1C91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18,1</w:t>
            </w:r>
          </w:p>
          <w:p w14:paraId="4D1BD15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19,1</w:t>
            </w:r>
          </w:p>
          <w:p w14:paraId="3F3BD97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20,0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76128DA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-1,8</w:t>
            </w:r>
          </w:p>
          <w:p w14:paraId="40D167A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-1,0</w:t>
            </w:r>
          </w:p>
          <w:p w14:paraId="3C827B2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-0,2</w:t>
            </w:r>
          </w:p>
          <w:p w14:paraId="74BBB9A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0,8</w:t>
            </w:r>
          </w:p>
          <w:p w14:paraId="60CDE26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1,7</w:t>
            </w:r>
          </w:p>
          <w:p w14:paraId="5573862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2,6</w:t>
            </w:r>
          </w:p>
          <w:p w14:paraId="4BEF306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3,5</w:t>
            </w:r>
          </w:p>
          <w:p w14:paraId="321FF6B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4,5</w:t>
            </w:r>
          </w:p>
          <w:p w14:paraId="0F49BA6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5,4</w:t>
            </w:r>
          </w:p>
          <w:p w14:paraId="1A7FEF8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6,4</w:t>
            </w:r>
          </w:p>
          <w:p w14:paraId="39151B8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7,3</w:t>
            </w:r>
          </w:p>
          <w:p w14:paraId="79CD21A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8,3</w:t>
            </w:r>
          </w:p>
          <w:p w14:paraId="4D9175F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9,2</w:t>
            </w:r>
          </w:p>
          <w:p w14:paraId="60682ED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10,2</w:t>
            </w:r>
          </w:p>
          <w:p w14:paraId="17DAF13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11,1</w:t>
            </w:r>
          </w:p>
          <w:p w14:paraId="45637F8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12,0</w:t>
            </w:r>
          </w:p>
          <w:p w14:paraId="1521182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12,9</w:t>
            </w:r>
          </w:p>
          <w:p w14:paraId="31A807B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13,8</w:t>
            </w:r>
          </w:p>
          <w:p w14:paraId="163C4A1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14,8</w:t>
            </w:r>
          </w:p>
          <w:p w14:paraId="21F291E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15,7</w:t>
            </w:r>
          </w:p>
          <w:p w14:paraId="71D3D39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16,7</w:t>
            </w:r>
          </w:p>
          <w:p w14:paraId="6669E43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17,6</w:t>
            </w:r>
          </w:p>
          <w:p w14:paraId="0764ABA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18,6</w:t>
            </w:r>
          </w:p>
          <w:p w14:paraId="3C1B17A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19,5</w:t>
            </w:r>
          </w:p>
          <w:p w14:paraId="7667AC5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20,5</w:t>
            </w:r>
          </w:p>
          <w:p w14:paraId="024BB92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21,4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2E0A2F4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-0,9</w:t>
            </w:r>
          </w:p>
          <w:p w14:paraId="57C4C68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-0,1</w:t>
            </w:r>
          </w:p>
          <w:p w14:paraId="3300428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0,8</w:t>
            </w:r>
          </w:p>
          <w:p w14:paraId="2C0595C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14:paraId="6D4EDCF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2,7</w:t>
            </w:r>
          </w:p>
          <w:p w14:paraId="0580A18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14:paraId="32C1031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4,6</w:t>
            </w:r>
          </w:p>
          <w:p w14:paraId="319F934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14:paraId="51E18DB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6,6</w:t>
            </w:r>
          </w:p>
          <w:p w14:paraId="5506828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7,5</w:t>
            </w:r>
          </w:p>
          <w:p w14:paraId="75CAD8E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8,5</w:t>
            </w:r>
          </w:p>
          <w:p w14:paraId="01EFD78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9,5</w:t>
            </w:r>
          </w:p>
          <w:p w14:paraId="692D40E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10,4</w:t>
            </w:r>
          </w:p>
          <w:p w14:paraId="08206B8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11,4</w:t>
            </w:r>
          </w:p>
          <w:p w14:paraId="5EC95FE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12,3</w:t>
            </w:r>
          </w:p>
          <w:p w14:paraId="6E70D63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13,3</w:t>
            </w:r>
          </w:p>
          <w:p w14:paraId="79D5F54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14,2</w:t>
            </w:r>
          </w:p>
          <w:p w14:paraId="202ECEB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15,2</w:t>
            </w:r>
          </w:p>
          <w:p w14:paraId="3EBC8E4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16,1</w:t>
            </w:r>
          </w:p>
          <w:p w14:paraId="62AA3CA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17,0</w:t>
            </w:r>
          </w:p>
          <w:p w14:paraId="37E6128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17,9</w:t>
            </w:r>
          </w:p>
          <w:p w14:paraId="1062D8C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18,8</w:t>
            </w:r>
          </w:p>
          <w:p w14:paraId="3B22580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19,8</w:t>
            </w:r>
          </w:p>
          <w:p w14:paraId="2F97DE4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20,8</w:t>
            </w:r>
          </w:p>
          <w:p w14:paraId="7038476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21,7</w:t>
            </w:r>
          </w:p>
          <w:p w14:paraId="3A1817E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22,7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495AD35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0,0</w:t>
            </w:r>
          </w:p>
          <w:p w14:paraId="3C69735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0,9</w:t>
            </w:r>
          </w:p>
          <w:p w14:paraId="347A8AD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14:paraId="5C2C9FA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14:paraId="36F5FC8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3,8</w:t>
            </w:r>
          </w:p>
          <w:p w14:paraId="15E56A4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14:paraId="1D2A4E0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14:paraId="7B012E0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6,6</w:t>
            </w:r>
          </w:p>
          <w:p w14:paraId="774F8C3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7,6</w:t>
            </w:r>
          </w:p>
          <w:p w14:paraId="41C2494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14:paraId="5582376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9,5</w:t>
            </w:r>
          </w:p>
          <w:p w14:paraId="7F93777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10,5</w:t>
            </w:r>
          </w:p>
          <w:p w14:paraId="575B6B1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11,5</w:t>
            </w:r>
          </w:p>
          <w:p w14:paraId="6928679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12,4</w:t>
            </w:r>
          </w:p>
          <w:p w14:paraId="4E1AC69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13,4</w:t>
            </w:r>
          </w:p>
          <w:p w14:paraId="7441C50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14,4</w:t>
            </w:r>
          </w:p>
          <w:p w14:paraId="1A2FA70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15,3</w:t>
            </w:r>
          </w:p>
          <w:p w14:paraId="3126C41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16,3</w:t>
            </w:r>
          </w:p>
          <w:p w14:paraId="373D10A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17,2</w:t>
            </w:r>
          </w:p>
          <w:p w14:paraId="3CB3B06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18,2</w:t>
            </w:r>
          </w:p>
          <w:p w14:paraId="548336E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19,1</w:t>
            </w:r>
          </w:p>
          <w:p w14:paraId="48DF4EA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20,1</w:t>
            </w:r>
          </w:p>
          <w:p w14:paraId="39D9691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21,1</w:t>
            </w:r>
          </w:p>
          <w:p w14:paraId="64A1339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22,0</w:t>
            </w:r>
          </w:p>
          <w:p w14:paraId="1745872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22,9</w:t>
            </w:r>
          </w:p>
          <w:p w14:paraId="615E550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23,9</w:t>
            </w:r>
          </w:p>
        </w:tc>
        <w:tc>
          <w:tcPr>
            <w:tcW w:w="906" w:type="dxa"/>
            <w:tcBorders>
              <w:top w:val="double" w:sz="4" w:space="0" w:color="auto"/>
            </w:tcBorders>
          </w:tcPr>
          <w:p w14:paraId="7AEFFAE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0,9</w:t>
            </w:r>
          </w:p>
          <w:p w14:paraId="63794D3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14:paraId="3F93A34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14:paraId="1DEB970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3,8</w:t>
            </w:r>
          </w:p>
          <w:p w14:paraId="720E0F9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14:paraId="2079974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5,7</w:t>
            </w:r>
          </w:p>
          <w:p w14:paraId="73AC92D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6,7</w:t>
            </w:r>
          </w:p>
          <w:p w14:paraId="3E8965F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7,7</w:t>
            </w:r>
          </w:p>
          <w:p w14:paraId="3818BED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14:paraId="285F2F3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9,6</w:t>
            </w:r>
          </w:p>
          <w:p w14:paraId="66A2AE9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10,6</w:t>
            </w:r>
          </w:p>
          <w:p w14:paraId="0A10A26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11,6</w:t>
            </w:r>
          </w:p>
          <w:p w14:paraId="3B32670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14:paraId="17A7B18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14:paraId="1751E85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14,5</w:t>
            </w:r>
          </w:p>
          <w:p w14:paraId="3C4B7E8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15,4</w:t>
            </w:r>
          </w:p>
          <w:p w14:paraId="374256A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16,4</w:t>
            </w:r>
          </w:p>
          <w:p w14:paraId="07038C2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17,4</w:t>
            </w:r>
          </w:p>
          <w:p w14:paraId="2E2395B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  <w:p w14:paraId="2632A0F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19,3</w:t>
            </w:r>
          </w:p>
          <w:p w14:paraId="7F56BCC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14:paraId="3D9551A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21,2</w:t>
            </w:r>
          </w:p>
          <w:p w14:paraId="246B07A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22,2</w:t>
            </w:r>
          </w:p>
          <w:p w14:paraId="391084A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23,2</w:t>
            </w:r>
          </w:p>
          <w:p w14:paraId="49BDDA5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24,1</w:t>
            </w:r>
          </w:p>
          <w:p w14:paraId="136E86D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25,1</w:t>
            </w:r>
          </w:p>
        </w:tc>
        <w:tc>
          <w:tcPr>
            <w:tcW w:w="735" w:type="dxa"/>
            <w:tcBorders>
              <w:top w:val="double" w:sz="4" w:space="0" w:color="auto"/>
            </w:tcBorders>
          </w:tcPr>
          <w:p w14:paraId="1236A46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1,8</w:t>
            </w:r>
          </w:p>
          <w:p w14:paraId="554E61F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2,8</w:t>
            </w:r>
          </w:p>
          <w:p w14:paraId="3B10B99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14:paraId="0BAD8C1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4,7</w:t>
            </w:r>
          </w:p>
          <w:p w14:paraId="1BE2F4F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5,7</w:t>
            </w:r>
          </w:p>
          <w:p w14:paraId="6CDD6A1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6,7</w:t>
            </w:r>
          </w:p>
          <w:p w14:paraId="053B1E6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7,6</w:t>
            </w:r>
          </w:p>
          <w:p w14:paraId="480A954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14:paraId="590ED881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9,6</w:t>
            </w:r>
          </w:p>
          <w:p w14:paraId="2994C0C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10,6</w:t>
            </w:r>
          </w:p>
          <w:p w14:paraId="4AB46C0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11,5</w:t>
            </w:r>
          </w:p>
          <w:p w14:paraId="06A2462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14:paraId="1A6A23A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14:paraId="74E7980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14,5</w:t>
            </w:r>
          </w:p>
          <w:p w14:paraId="73C16D1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15,5</w:t>
            </w:r>
          </w:p>
          <w:p w14:paraId="5E82C5B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16,4</w:t>
            </w:r>
          </w:p>
          <w:p w14:paraId="59E8373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17,4</w:t>
            </w:r>
          </w:p>
          <w:p w14:paraId="3C9B90E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  <w:p w14:paraId="37139A4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19,4</w:t>
            </w:r>
          </w:p>
          <w:p w14:paraId="061383B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14:paraId="35B1EEF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21,3</w:t>
            </w:r>
          </w:p>
          <w:p w14:paraId="06290C2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22,3</w:t>
            </w:r>
          </w:p>
          <w:p w14:paraId="6FC474F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23,2</w:t>
            </w:r>
          </w:p>
          <w:p w14:paraId="5EC7C2B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24,2</w:t>
            </w:r>
          </w:p>
          <w:p w14:paraId="30855C3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25,2</w:t>
            </w:r>
          </w:p>
          <w:p w14:paraId="072F883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26,2</w:t>
            </w:r>
          </w:p>
        </w:tc>
        <w:tc>
          <w:tcPr>
            <w:tcW w:w="850" w:type="dxa"/>
            <w:tcBorders>
              <w:top w:val="double" w:sz="4" w:space="0" w:color="auto"/>
            </w:tcBorders>
          </w:tcPr>
          <w:p w14:paraId="458A795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2,7</w:t>
            </w:r>
          </w:p>
          <w:p w14:paraId="6C5D7E4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3,7</w:t>
            </w:r>
          </w:p>
          <w:p w14:paraId="59C35AAA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4,6</w:t>
            </w:r>
          </w:p>
          <w:p w14:paraId="367A0DFD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5,6</w:t>
            </w:r>
          </w:p>
          <w:p w14:paraId="037781C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6,6</w:t>
            </w:r>
          </w:p>
          <w:p w14:paraId="1ABA3AC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7,6</w:t>
            </w:r>
          </w:p>
          <w:p w14:paraId="756CF64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8,6</w:t>
            </w:r>
          </w:p>
          <w:p w14:paraId="7031A8E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9,6</w:t>
            </w:r>
          </w:p>
          <w:p w14:paraId="3C2AC53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10,6</w:t>
            </w:r>
          </w:p>
          <w:p w14:paraId="4FDDD56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11,5</w:t>
            </w:r>
          </w:p>
          <w:p w14:paraId="0C51CB1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12,5</w:t>
            </w:r>
          </w:p>
          <w:p w14:paraId="38E9A51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13,5</w:t>
            </w:r>
          </w:p>
          <w:p w14:paraId="766F853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14,5</w:t>
            </w:r>
          </w:p>
          <w:p w14:paraId="2F55DC8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15,4</w:t>
            </w:r>
          </w:p>
          <w:p w14:paraId="0BFB042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16,4</w:t>
            </w:r>
          </w:p>
          <w:p w14:paraId="37DA704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17,4</w:t>
            </w:r>
          </w:p>
          <w:p w14:paraId="5213460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18,4</w:t>
            </w:r>
          </w:p>
          <w:p w14:paraId="4871CD96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19,4</w:t>
            </w:r>
          </w:p>
          <w:p w14:paraId="50E8CDE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14:paraId="0E31068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21,3</w:t>
            </w:r>
          </w:p>
          <w:p w14:paraId="09D3D4B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22,3</w:t>
            </w:r>
          </w:p>
          <w:p w14:paraId="1E9527E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23,3</w:t>
            </w:r>
          </w:p>
          <w:p w14:paraId="5B27DF0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24,3</w:t>
            </w:r>
          </w:p>
          <w:p w14:paraId="23A48FF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25,2</w:t>
            </w:r>
          </w:p>
          <w:p w14:paraId="7B3326C7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26,2</w:t>
            </w:r>
          </w:p>
          <w:p w14:paraId="7463A7C3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27,2</w:t>
            </w:r>
          </w:p>
        </w:tc>
        <w:tc>
          <w:tcPr>
            <w:tcW w:w="851" w:type="dxa"/>
            <w:tcBorders>
              <w:top w:val="double" w:sz="4" w:space="0" w:color="auto"/>
            </w:tcBorders>
          </w:tcPr>
          <w:p w14:paraId="2E27CD4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3,6</w:t>
            </w:r>
          </w:p>
          <w:p w14:paraId="47FA730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4,5</w:t>
            </w:r>
          </w:p>
          <w:p w14:paraId="6E1CD99E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5,5</w:t>
            </w:r>
          </w:p>
          <w:p w14:paraId="63D5741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6,5</w:t>
            </w:r>
          </w:p>
          <w:p w14:paraId="0ED278C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7,5</w:t>
            </w:r>
          </w:p>
          <w:p w14:paraId="3B706AD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8,4</w:t>
            </w:r>
          </w:p>
          <w:p w14:paraId="62C0BB2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9,4</w:t>
            </w:r>
          </w:p>
          <w:p w14:paraId="16D8FF0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10,4</w:t>
            </w:r>
          </w:p>
          <w:p w14:paraId="1DBD191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11,4</w:t>
            </w:r>
          </w:p>
          <w:p w14:paraId="7A788E3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12,4</w:t>
            </w:r>
          </w:p>
          <w:p w14:paraId="7DF51F1C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13,4</w:t>
            </w:r>
          </w:p>
          <w:p w14:paraId="3FB75F7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14,4</w:t>
            </w:r>
          </w:p>
          <w:p w14:paraId="78D75B62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15,3</w:t>
            </w:r>
          </w:p>
          <w:p w14:paraId="78D9AD0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16,3</w:t>
            </w:r>
          </w:p>
          <w:p w14:paraId="51D0754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17,3</w:t>
            </w:r>
          </w:p>
          <w:p w14:paraId="45312A5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18,3</w:t>
            </w:r>
          </w:p>
          <w:p w14:paraId="0A32593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19,3</w:t>
            </w:r>
          </w:p>
          <w:p w14:paraId="48959EB9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20,3</w:t>
            </w:r>
          </w:p>
          <w:p w14:paraId="2EF6EFD5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21,3</w:t>
            </w:r>
          </w:p>
          <w:p w14:paraId="525B82F0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22,3</w:t>
            </w:r>
          </w:p>
          <w:p w14:paraId="1BBB12B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23,2</w:t>
            </w:r>
          </w:p>
          <w:p w14:paraId="72CAEFE4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24,2</w:t>
            </w:r>
          </w:p>
          <w:p w14:paraId="6E61FB1B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25,2</w:t>
            </w:r>
          </w:p>
          <w:p w14:paraId="3FEB2F9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26,2</w:t>
            </w:r>
          </w:p>
          <w:p w14:paraId="3C8EC77F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27,2</w:t>
            </w:r>
          </w:p>
          <w:p w14:paraId="4C8819B8" w14:textId="77777777" w:rsidR="009F1946" w:rsidRPr="004E616E" w:rsidRDefault="009F1946" w:rsidP="009F1946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28,2</w:t>
            </w:r>
          </w:p>
        </w:tc>
      </w:tr>
    </w:tbl>
    <w:p w14:paraId="31CA2143" w14:textId="77777777" w:rsidR="009F1946" w:rsidRPr="004E616E" w:rsidRDefault="009F1946" w:rsidP="009F1946">
      <w:pPr>
        <w:numPr>
          <w:ilvl w:val="12"/>
          <w:numId w:val="0"/>
        </w:numPr>
        <w:rPr>
          <w:lang w:val="en-US"/>
        </w:rPr>
      </w:pPr>
    </w:p>
    <w:p w14:paraId="326AE860" w14:textId="77777777" w:rsidR="009F1946" w:rsidRPr="004E616E" w:rsidRDefault="009F1946" w:rsidP="009F1946">
      <w:pPr>
        <w:numPr>
          <w:ilvl w:val="12"/>
          <w:numId w:val="0"/>
        </w:numPr>
      </w:pPr>
      <w:r w:rsidRPr="004E616E">
        <w:t>P</w:t>
      </w:r>
      <w:r w:rsidR="001D3C67">
        <w:t>rzykład</w:t>
      </w:r>
      <w:r w:rsidRPr="004E616E">
        <w:t xml:space="preserve">: W temperaturze 20°C i względnej wilgotności powietrza 60%, punkt rosy odczytany z tablicy </w:t>
      </w:r>
      <w:r w:rsidR="004E616E">
        <w:t>7</w:t>
      </w:r>
      <w:r w:rsidRPr="004E616E">
        <w:t xml:space="preserve"> wynosi 12°C.</w:t>
      </w:r>
    </w:p>
    <w:p w14:paraId="4A6166F8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5.3. Jednorodność nawierzchni znakowanej</w:t>
      </w:r>
    </w:p>
    <w:p w14:paraId="15B8057F" w14:textId="77777777" w:rsidR="00A87CDE" w:rsidRPr="00A87CDE" w:rsidRDefault="00A87CDE" w:rsidP="00A87CDE">
      <w:r w:rsidRPr="00A87CDE">
        <w:tab/>
        <w:t>Poprawność wykonania oznakowania wymaga jednorodności nawierzchni znakowanej. Oceniona wizualnie nawierzchnia nie powinna zawierać powyżej 15% powierzchni z naprawami cząstkowymi, spękaniami, otwartymi złączami podłużnymi, przełomami, nierównościami. W przypadku większej powierzchni niejednorodnej zaleca się wykonanie automatycznej oceny wizualnej stanu powierzchni zgodnie z dokumentem „Diagnostyka stanu nawierzchni i jej elementów – wytyczne stosowania” (DSN) [22. Jeśli nawierzchnię odcinka drogi, na którym będzie wykonywane oznakowanie poziome, oceniono w klasie C, należy w ST określić dodatkowe wymagania wobec stosowanego materiału do oznakowania nawierzchni i wymagania wobec Wykonawcy. Jeśli w klasie D – należy skrócić lub zrezygnować z gwarancji.</w:t>
      </w:r>
    </w:p>
    <w:p w14:paraId="4FB7A4F7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lastRenderedPageBreak/>
        <w:t>5.4. Przygotowanie podłoża do wykonania znakowania</w:t>
      </w:r>
    </w:p>
    <w:p w14:paraId="53406AAD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Przed wykonaniem </w:t>
      </w:r>
      <w:r w:rsidR="003773D1" w:rsidRPr="004E616E">
        <w:t>o</w:t>
      </w:r>
      <w:r w:rsidRPr="004E616E">
        <w:t>znakowania poziomego należy oczyścić powierzchnię nawierzchni malowanej z pyłu, kurzu, piasku, smarów, olejów i innych zanieczyszczeń, przy użyciu sprzętu wymienionego w ST i zaakceptowanego przez Inżyniera.</w:t>
      </w:r>
    </w:p>
    <w:p w14:paraId="69494B9B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Powierzchnia nawierzchni przygotowana do wykonania oznakowania poziomego musi być czysta i sucha.</w:t>
      </w:r>
      <w:r w:rsidR="003773D1" w:rsidRPr="004E616E">
        <w:t xml:space="preserve"> Nie wolno prowadzić prac na nawierzchni mokrej czy w czasie deszczu.</w:t>
      </w:r>
      <w:r w:rsidR="001E6F9A" w:rsidRPr="004E616E">
        <w:t xml:space="preserve"> W przypadku wykonywania oznakowania na nawierzchni z betonu cementowego nawierzchnię należy przed znakowaniem powierzchniowo sfrezować i zagruntować.</w:t>
      </w:r>
    </w:p>
    <w:p w14:paraId="3BE67491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 xml:space="preserve">5.5. </w:t>
      </w:r>
      <w:r w:rsidR="00A05216" w:rsidRPr="004E616E">
        <w:t>Oznakowanie pomocnicze - p</w:t>
      </w:r>
      <w:r w:rsidRPr="004E616E">
        <w:t>rzedznakowanie</w:t>
      </w:r>
      <w:r w:rsidR="00656B83" w:rsidRPr="004E616E">
        <w:t xml:space="preserve"> (trasowanie)</w:t>
      </w:r>
    </w:p>
    <w:p w14:paraId="1312B0CD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celu dokładnego wykonania poziomego oznakowania drogi,</w:t>
      </w:r>
      <w:r w:rsidR="00656B83" w:rsidRPr="004E616E">
        <w:t xml:space="preserve"> wyeliminowania odchyleń i błędów w istniejącym lub nowym oznakowaniu,</w:t>
      </w:r>
      <w:r w:rsidRPr="004E616E">
        <w:t xml:space="preserve"> można wykonać przedznakowanie, stosując się do ustaleń zawartych w dokumentacji projektowej, w</w:t>
      </w:r>
      <w:r w:rsidR="00D82DFA" w:rsidRPr="004E616E">
        <w:t> </w:t>
      </w:r>
      <w:r w:rsidRPr="004E616E">
        <w:rPr>
          <w:shd w:val="clear" w:color="auto" w:fill="FFFFFF"/>
        </w:rPr>
        <w:t>załączniku nr 2 do rozporządzenia Ministra Infrastruktury [</w:t>
      </w:r>
      <w:r w:rsidR="00A658BD" w:rsidRPr="004E616E">
        <w:rPr>
          <w:shd w:val="clear" w:color="auto" w:fill="FFFFFF"/>
        </w:rPr>
        <w:t>11</w:t>
      </w:r>
      <w:r w:rsidRPr="004E616E">
        <w:rPr>
          <w:shd w:val="clear" w:color="auto" w:fill="FFFFFF"/>
        </w:rPr>
        <w:t>], ST i wskazaniach Inżyniera.</w:t>
      </w:r>
    </w:p>
    <w:p w14:paraId="4F155EF2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Do wykonania przedznakowania można stosować nietrwałą farbę, np. farbę silnie rozcieńczoną rozpuszczalnikiem. Zaleca się wykonywanie przedznakowania w postaci cienkich linii lub kropek. Początek i koniec znakowania należy zaznaczyć małą kreską poprzeczną.</w:t>
      </w:r>
      <w:r w:rsidR="00656B83" w:rsidRPr="004E616E">
        <w:t xml:space="preserve"> Do trasowania strzałek, symboli, napisów praktyczne jest zastosowanie kredy.</w:t>
      </w:r>
    </w:p>
    <w:p w14:paraId="01E845C8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odnawiania oznakowania drogi, gdy stare oznakowanie jest wystarczająco czytelne i zgodne z dokumentacją projektową, można przedznakowania nie</w:t>
      </w:r>
      <w:r w:rsidR="00014474">
        <w:t> </w:t>
      </w:r>
      <w:r w:rsidRPr="004E616E">
        <w:t>wykonywać.</w:t>
      </w:r>
    </w:p>
    <w:p w14:paraId="46C9B14B" w14:textId="77777777" w:rsidR="00656B83" w:rsidRPr="004E616E" w:rsidRDefault="00656B83" w:rsidP="002802F6">
      <w:pPr>
        <w:numPr>
          <w:ilvl w:val="12"/>
          <w:numId w:val="0"/>
        </w:numPr>
      </w:pPr>
      <w:r w:rsidRPr="004E616E">
        <w:tab/>
        <w:t>Wykonane przedznakowanie należy sprawdzić po wykonaniu pod względem zgodności z projektem</w:t>
      </w:r>
      <w:r w:rsidR="004053D3" w:rsidRPr="004E616E">
        <w:t>, prostoliniowości linii i płynności na łukach.</w:t>
      </w:r>
    </w:p>
    <w:p w14:paraId="42A36776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 xml:space="preserve">5.6. Wykonanie oznakowania </w:t>
      </w:r>
      <w:r w:rsidR="00014474">
        <w:t xml:space="preserve">nawierzchni </w:t>
      </w:r>
      <w:r w:rsidRPr="004E616E">
        <w:t>drogi</w:t>
      </w:r>
    </w:p>
    <w:p w14:paraId="11C4E2DA" w14:textId="77777777" w:rsidR="002802F6" w:rsidRPr="004E616E" w:rsidRDefault="002802F6" w:rsidP="00186E29">
      <w:pPr>
        <w:numPr>
          <w:ilvl w:val="12"/>
          <w:numId w:val="0"/>
        </w:numPr>
        <w:spacing w:after="120"/>
      </w:pPr>
      <w:r w:rsidRPr="004E616E">
        <w:rPr>
          <w:b/>
        </w:rPr>
        <w:t>5.6.</w:t>
      </w:r>
      <w:r w:rsidR="00A05216" w:rsidRPr="004E616E">
        <w:rPr>
          <w:b/>
        </w:rPr>
        <w:t>1</w:t>
      </w:r>
      <w:r w:rsidRPr="004E616E">
        <w:rPr>
          <w:b/>
        </w:rPr>
        <w:t xml:space="preserve">. </w:t>
      </w:r>
      <w:r w:rsidRPr="004E616E">
        <w:t>Wykonanie oznakowania drogi materiałami cienkowarstwowymi</w:t>
      </w:r>
    </w:p>
    <w:p w14:paraId="493F7586" w14:textId="77777777" w:rsidR="002802F6" w:rsidRPr="004E616E" w:rsidRDefault="007F01BA" w:rsidP="00186E29">
      <w:pPr>
        <w:numPr>
          <w:ilvl w:val="12"/>
          <w:numId w:val="0"/>
        </w:numPr>
      </w:pPr>
      <w:r w:rsidRPr="004E616E">
        <w:tab/>
      </w:r>
      <w:r w:rsidR="002802F6" w:rsidRPr="004E616E">
        <w:t>Wykonanie znakowania powinno być zgodne z zaleceniami producenta materiałów, a w przypadku ich braku lub niepełnych danych - zgodne z poniższymi wskazaniami.</w:t>
      </w:r>
    </w:p>
    <w:p w14:paraId="228C759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Farbę do znakowania cienkowarstwowego po otwarciu opakowania należy </w:t>
      </w:r>
      <w:r w:rsidR="007F01BA" w:rsidRPr="004E616E">
        <w:t xml:space="preserve">ujednorodnić w całej objętości. </w:t>
      </w:r>
      <w:r w:rsidRPr="004E616E">
        <w:t>Przed lub w czasie napełniania zbiornika malowarki zaleca się przecedzić farbę przez sito 0,6 mm. Nie wolno stosować do malowania mechanicznego farby, w której osad na dnie opakowania nie daje się całkowicie wymieszać lub na jej powierzchni znajduje się kożuch.</w:t>
      </w:r>
      <w:r w:rsidR="004053D3" w:rsidRPr="004E616E">
        <w:t xml:space="preserve"> </w:t>
      </w:r>
    </w:p>
    <w:p w14:paraId="0187E884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Farbę należy nakładać równomierną warstwą o grubości ustalonej w ST, zachowując wymiary i ostrość krawędzi. Grubość nanoszonej warstwy zaleca się kontrolować przy pomocy grzebienia pomiarowego na płytce szklanej lub metalowej podkładanej na drodze malowarki. Ilość farby zużyta w czasie prac, określona przez średnie zużycie na metr kwadratowy nie może się różnić od ilości ustalonej, więcej niż o</w:t>
      </w:r>
      <w:r w:rsidR="00D82DFA" w:rsidRPr="004E616E">
        <w:t> </w:t>
      </w:r>
      <w:r w:rsidRPr="004E616E">
        <w:t>20%.</w:t>
      </w:r>
      <w:r w:rsidR="00272BBD" w:rsidRPr="004E616E">
        <w:t xml:space="preserve"> Temperatura powietrza powinna być w zakresie od 5</w:t>
      </w:r>
      <w:r w:rsidR="00042503" w:rsidRPr="00042503">
        <w:t>°</w:t>
      </w:r>
      <w:r w:rsidR="00272BBD" w:rsidRPr="004E616E">
        <w:t>C do 40</w:t>
      </w:r>
      <w:r w:rsidR="00042503" w:rsidRPr="00042503">
        <w:t>°</w:t>
      </w:r>
      <w:r w:rsidR="00272BBD" w:rsidRPr="004E616E">
        <w:t>C, a temperatura nawierzchni w zakresie od 5</w:t>
      </w:r>
      <w:r w:rsidR="00042503" w:rsidRPr="00042503">
        <w:t>°</w:t>
      </w:r>
      <w:r w:rsidR="00272BBD" w:rsidRPr="004E616E">
        <w:t>C do 50</w:t>
      </w:r>
      <w:r w:rsidR="00042503" w:rsidRPr="00042503">
        <w:t>°</w:t>
      </w:r>
      <w:r w:rsidR="00272BBD" w:rsidRPr="004E616E">
        <w:t>C przy wilgotności względnej powietrza poniżej 80% [</w:t>
      </w:r>
      <w:r w:rsidR="009A43CA" w:rsidRPr="004E616E">
        <w:t>2</w:t>
      </w:r>
      <w:r w:rsidR="00186E29" w:rsidRPr="004E616E">
        <w:t>3</w:t>
      </w:r>
      <w:r w:rsidR="00A17601" w:rsidRPr="004E616E">
        <w:t>].</w:t>
      </w:r>
    </w:p>
    <w:p w14:paraId="55EFCE71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Wszystkie większe prace powinny być wykonane przy użyciu samojezdnych malowarek z automatycznym podziałem linii i posypywaniem kulkami szklanymi </w:t>
      </w:r>
      <w:r w:rsidR="00EE2833" w:rsidRPr="004E616E">
        <w:t xml:space="preserve">pod ciśnieniem </w:t>
      </w:r>
      <w:r w:rsidRPr="004E616E">
        <w:t xml:space="preserve">z ew. materiałem uszorstniającym. W przypadku mniejszych prac, wielkość, wydajność i jakość sprzętu należy dostosować do zakresu i rozmiaru prac. </w:t>
      </w:r>
      <w:r w:rsidR="00186E29" w:rsidRPr="004E616E">
        <w:t>Inżynier na</w:t>
      </w:r>
      <w:r w:rsidR="00014474">
        <w:t> </w:t>
      </w:r>
      <w:r w:rsidR="00186E29" w:rsidRPr="004E616E">
        <w:t>wniosek Wykonawcy  zatwierdza d</w:t>
      </w:r>
      <w:r w:rsidRPr="004E616E">
        <w:t>ecyzję dotyczącą rodzaju sprzętu i</w:t>
      </w:r>
      <w:r w:rsidR="00D82DFA" w:rsidRPr="004E616E">
        <w:t> </w:t>
      </w:r>
      <w:r w:rsidRPr="004E616E">
        <w:t xml:space="preserve">sposobu wykonania </w:t>
      </w:r>
      <w:r w:rsidR="00186E29" w:rsidRPr="004E616E">
        <w:t>o</w:t>
      </w:r>
      <w:r w:rsidRPr="004E616E">
        <w:t>znakowania.</w:t>
      </w:r>
    </w:p>
    <w:p w14:paraId="6BCFB19F" w14:textId="77777777"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rPr>
          <w:b/>
        </w:rPr>
        <w:lastRenderedPageBreak/>
        <w:t>5.6.</w:t>
      </w:r>
      <w:r w:rsidR="00186E29" w:rsidRPr="004E616E">
        <w:rPr>
          <w:b/>
        </w:rPr>
        <w:t>2</w:t>
      </w:r>
      <w:r w:rsidRPr="004E616E">
        <w:rPr>
          <w:b/>
        </w:rPr>
        <w:t xml:space="preserve">. </w:t>
      </w:r>
      <w:r w:rsidRPr="004E616E">
        <w:t xml:space="preserve">Wykonanie oznakowania drogi materiałami </w:t>
      </w:r>
      <w:r w:rsidR="00204755">
        <w:t xml:space="preserve">średnio i </w:t>
      </w:r>
      <w:r w:rsidRPr="004E616E">
        <w:t>grubowarstwowymi</w:t>
      </w:r>
    </w:p>
    <w:p w14:paraId="19DE0DA3" w14:textId="77777777"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>Wykonanie oznakowania powinno być zgodne z zaleceniami producenta materiałów, a w przypadku ich braku lub niepełnych danych - zgodne z poniższymi wskazaniami.</w:t>
      </w:r>
      <w:r w:rsidR="00B01277" w:rsidRPr="004E616E">
        <w:t xml:space="preserve"> Materiały grubowarstwowe zaleca się stosować na nawierzchniach nowych lub odnowionych z warstwą ścieralną SMA.</w:t>
      </w:r>
    </w:p>
    <w:p w14:paraId="76BDD6D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Materiał znakujący należy nakładać równomierną warstwą o grubości (lub w ilości) ustalonej w ST, zachowując wymiary i ostrość krawędzi. Grubość nanoszonej warstwy zaleca się kontrolować przy pomocy grzebienia pomiarowego na płytce metalowej, podkładanej na drodze malowarki. Ilość materiału zużyta w czasie prac, określona przez średnie zużycie na metr kwadratowy, nie może się różnić od ilości ustalonej, więcej niż o</w:t>
      </w:r>
      <w:r w:rsidR="00D82DFA" w:rsidRPr="004E616E">
        <w:t> </w:t>
      </w:r>
      <w:r w:rsidRPr="004E616E">
        <w:t>20%.</w:t>
      </w:r>
    </w:p>
    <w:p w14:paraId="6BE7F1E2" w14:textId="77777777" w:rsidR="00B01277" w:rsidRPr="004E616E" w:rsidRDefault="002802F6" w:rsidP="002802F6">
      <w:pPr>
        <w:numPr>
          <w:ilvl w:val="12"/>
          <w:numId w:val="0"/>
        </w:numPr>
      </w:pPr>
      <w:r w:rsidRPr="004E616E">
        <w:tab/>
        <w:t>W przypadku mas chemoutwardzalnych i termoplastycznych wszystkie większe prace (linie krawędziowe, segregacyjne na długich odcinkach dróg) powinny być wykonywane przy użyciu urządzeń samojezdnych z automatycznym podziałem linii i</w:t>
      </w:r>
      <w:r w:rsidR="00D82DFA" w:rsidRPr="004E616E">
        <w:t> </w:t>
      </w:r>
      <w:r w:rsidRPr="004E616E">
        <w:t xml:space="preserve">posypywaniem kulkami szklanymi </w:t>
      </w:r>
      <w:r w:rsidR="00EE2833" w:rsidRPr="004E616E">
        <w:t xml:space="preserve">pod ciśnieniem </w:t>
      </w:r>
      <w:r w:rsidRPr="004E616E">
        <w:t>z ew. materiałem uszorstniającym. W</w:t>
      </w:r>
      <w:r w:rsidR="00EE2833" w:rsidRPr="004E616E">
        <w:t> </w:t>
      </w:r>
      <w:r w:rsidRPr="004E616E">
        <w:t>przypadku mniejszych prac, wielkość, wydajność i jakość sprzętu należy dostosować do</w:t>
      </w:r>
      <w:r w:rsidR="00014474">
        <w:t> </w:t>
      </w:r>
      <w:r w:rsidRPr="004E616E">
        <w:t>ich zakresu i</w:t>
      </w:r>
      <w:r w:rsidR="009A43CA" w:rsidRPr="004E616E">
        <w:t> </w:t>
      </w:r>
      <w:r w:rsidRPr="004E616E">
        <w:t xml:space="preserve">rozmiaru. </w:t>
      </w:r>
      <w:r w:rsidR="00186E29" w:rsidRPr="004E616E">
        <w:t>Inżynier na wniosek Wykonawcy zatwierdza decyzję dotyczącą rodzaju sprzętu i sposobu wykonania oznakowania.</w:t>
      </w:r>
      <w:r w:rsidRPr="004E616E">
        <w:t xml:space="preserve"> </w:t>
      </w:r>
    </w:p>
    <w:p w14:paraId="3C376E00" w14:textId="77777777" w:rsidR="002802F6" w:rsidRPr="004E616E" w:rsidRDefault="00B01277" w:rsidP="002802F6">
      <w:pPr>
        <w:numPr>
          <w:ilvl w:val="12"/>
          <w:numId w:val="0"/>
        </w:numPr>
        <w:rPr>
          <w:strike/>
        </w:rPr>
      </w:pPr>
      <w:r w:rsidRPr="004E616E">
        <w:tab/>
      </w:r>
      <w:r w:rsidR="002802F6" w:rsidRPr="004E616E">
        <w:t>W przypadku znakowania nawierzchni betonowej należy przed aplikacją usunąć warstwę powierzchniową betonu metodą frezowania, śrutowania lub waterblasting, aby</w:t>
      </w:r>
      <w:r w:rsidR="004E616E">
        <w:t> </w:t>
      </w:r>
      <w:r w:rsidR="002802F6" w:rsidRPr="004E616E">
        <w:t>zlikwidować pozostałości mleczka cementowego i</w:t>
      </w:r>
      <w:r w:rsidR="009A43CA" w:rsidRPr="004E616E">
        <w:t> </w:t>
      </w:r>
      <w:r w:rsidR="002802F6" w:rsidRPr="004E616E">
        <w:t>uszorstnić powierzchnię. Po</w:t>
      </w:r>
      <w:r w:rsidR="00014474">
        <w:t> </w:t>
      </w:r>
      <w:r w:rsidR="002802F6" w:rsidRPr="004E616E">
        <w:t>usunięciu warstwy powierzchniowej betonu, należy powierzchnię znakowaną umyć wodą pod ciśnieniem oraz zagruntować środkiem wskazanym przez producenta masy (podkład, grunt, primer) w ilości przez niego podanej.</w:t>
      </w:r>
    </w:p>
    <w:p w14:paraId="3583DC6E" w14:textId="77777777"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rPr>
          <w:b/>
        </w:rPr>
        <w:t>5.6.</w:t>
      </w:r>
      <w:r w:rsidR="00186E29" w:rsidRPr="004E616E">
        <w:rPr>
          <w:b/>
        </w:rPr>
        <w:t>3</w:t>
      </w:r>
      <w:r w:rsidRPr="004E616E">
        <w:rPr>
          <w:b/>
        </w:rPr>
        <w:t xml:space="preserve">. </w:t>
      </w:r>
      <w:r w:rsidRPr="004E616E">
        <w:t>Wykonanie oznakowania drogi punktowymi elementami odblaskowymi</w:t>
      </w:r>
    </w:p>
    <w:p w14:paraId="1EAC270E" w14:textId="77777777"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>Wykonanie oznakowania powinno być zgodne z zaleceniami producenta materiałów, a w przypadku ich braku lub niepełnych danych - zgodne z poniższymi wskazaniami.</w:t>
      </w:r>
    </w:p>
    <w:p w14:paraId="4D62F550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</w:r>
      <w:r w:rsidR="00EE2833" w:rsidRPr="004E616E">
        <w:t>W</w:t>
      </w:r>
      <w:r w:rsidRPr="004E616E">
        <w:t>ykon</w:t>
      </w:r>
      <w:r w:rsidR="00EE2833" w:rsidRPr="004E616E">
        <w:t>ując</w:t>
      </w:r>
      <w:r w:rsidRPr="004E616E">
        <w:t xml:space="preserve"> oznakowani</w:t>
      </w:r>
      <w:r w:rsidR="00EE2833" w:rsidRPr="004E616E">
        <w:t>e</w:t>
      </w:r>
      <w:r w:rsidRPr="004E616E">
        <w:t xml:space="preserve"> punktowymi elementami odblaskowymi należy zwracać szczególną uwagę na staranne mocowanie elementów do podłoża, od czego zależy trwałość wykonanego oznakowania.</w:t>
      </w:r>
    </w:p>
    <w:p w14:paraId="6869E4DD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Nie wolno zmieniać ustalonego przez producenta rodzaju kleju z uwagi na</w:t>
      </w:r>
      <w:r w:rsidR="00014474">
        <w:t> </w:t>
      </w:r>
      <w:r w:rsidRPr="004E616E">
        <w:t>możliwość uzyskania różnej jego przyczepności do nawierzchni i do materiałów, z których wykonano punktowe elementy odblaskowe.</w:t>
      </w:r>
    </w:p>
    <w:p w14:paraId="417DD43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znakowania nawierzchni betonowych należy zastosować podkład (primer) poprawiający przyczepność przyklejanych punktowych elementów odblaskowych do nawierzchni.</w:t>
      </w:r>
    </w:p>
    <w:p w14:paraId="13432B55" w14:textId="77777777" w:rsidR="002802F6" w:rsidRPr="004E616E" w:rsidRDefault="002802F6" w:rsidP="002802F6">
      <w:pPr>
        <w:numPr>
          <w:ilvl w:val="12"/>
          <w:numId w:val="0"/>
        </w:numPr>
        <w:spacing w:before="120" w:after="120"/>
      </w:pPr>
      <w:r w:rsidRPr="004E616E">
        <w:rPr>
          <w:b/>
          <w:bCs/>
        </w:rPr>
        <w:t>5.6.</w:t>
      </w:r>
      <w:r w:rsidR="00186E29" w:rsidRPr="004E616E">
        <w:rPr>
          <w:b/>
          <w:bCs/>
        </w:rPr>
        <w:t>4</w:t>
      </w:r>
      <w:r w:rsidRPr="004E616E">
        <w:rPr>
          <w:b/>
          <w:bCs/>
        </w:rPr>
        <w:t>.</w:t>
      </w:r>
      <w:r w:rsidRPr="004E616E">
        <w:t xml:space="preserve"> Wykonanie oznakowania tymczasowego</w:t>
      </w:r>
    </w:p>
    <w:p w14:paraId="12E21E32" w14:textId="77777777" w:rsidR="002802F6" w:rsidRPr="004E616E" w:rsidRDefault="002802F6" w:rsidP="00782997">
      <w:pPr>
        <w:pStyle w:val="Tekstpodstawowywcity"/>
        <w:spacing w:line="240" w:lineRule="auto"/>
        <w:ind w:left="0" w:firstLine="709"/>
        <w:jc w:val="both"/>
        <w:rPr>
          <w:b w:val="0"/>
        </w:rPr>
      </w:pPr>
      <w:r w:rsidRPr="004E616E">
        <w:rPr>
          <w:b w:val="0"/>
        </w:rPr>
        <w:t xml:space="preserve">Do wykonywania oznakowania tymczasowego barwy żółtej należy stosować materiały łatwe do usunięcia po zakończeniu okresu tymczasowości. Linie wyznaczające pasy ruchu zaleca się uzupełnić punktowymi elementami odblaskowymi z odbłyśnikami także barwy żółtej. </w:t>
      </w:r>
    </w:p>
    <w:p w14:paraId="07AD0E21" w14:textId="77777777" w:rsidR="002802F6" w:rsidRPr="004E616E" w:rsidRDefault="002802F6" w:rsidP="002802F6">
      <w:pPr>
        <w:ind w:firstLine="709"/>
        <w:rPr>
          <w:szCs w:val="22"/>
        </w:rPr>
      </w:pPr>
      <w:r w:rsidRPr="004E616E">
        <w:rPr>
          <w:szCs w:val="22"/>
        </w:rPr>
        <w:t xml:space="preserve">Czasowe oznakowanie poziome powinno być wykonane z materiałów odblaskowych. Do jego wykonania należy stosować: farby, taśmy samoprzylepne lub punktowe elementy odblaskowe. Stosowanie farb dopuszcza się wyłącznie w takich przypadkach, gdy w wyniku przewidywanych robót nawierzchniowych oznakowanie to po </w:t>
      </w:r>
      <w:r w:rsidRPr="004E616E">
        <w:rPr>
          <w:szCs w:val="22"/>
        </w:rPr>
        <w:lastRenderedPageBreak/>
        <w:t>ich zakończeniu będzie całkowicie niewidoczne, np. zostanie przykryte nową warstwą ścieralną nawierzchni.</w:t>
      </w:r>
    </w:p>
    <w:p w14:paraId="1503B0AD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5.7. Usuwanie oznakowania poziomego</w:t>
      </w:r>
    </w:p>
    <w:p w14:paraId="499DA886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 przypadku konieczności usunięcia istniejącego oznakowania poziomego, czynność tę należy wykonać </w:t>
      </w:r>
      <w:r w:rsidR="00A17601" w:rsidRPr="004E616E">
        <w:t>tak, aby w jak najmniejszym stopniu</w:t>
      </w:r>
      <w:r w:rsidRPr="004E616E">
        <w:t xml:space="preserve"> uszk</w:t>
      </w:r>
      <w:r w:rsidR="00A17601" w:rsidRPr="004E616E">
        <w:t xml:space="preserve">odzić </w:t>
      </w:r>
      <w:r w:rsidRPr="004E616E">
        <w:t>nawierzchnię.</w:t>
      </w:r>
    </w:p>
    <w:p w14:paraId="4057080D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Zaleca się wykonywać usuwanie oznakowania:</w:t>
      </w:r>
    </w:p>
    <w:p w14:paraId="65DCBFB9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cienkowarstwowego, metodą: frezowania mechanicznego lub wodą pod wysokim ciśnieniem (waterblasting), piaskowania, śrutowania, trawienia, wypalania</w:t>
      </w:r>
      <w:r w:rsidR="00A17601" w:rsidRPr="004E616E">
        <w:t>,</w:t>
      </w:r>
      <w:r w:rsidRPr="004E616E">
        <w:t xml:space="preserve"> zamalowania</w:t>
      </w:r>
      <w:r w:rsidR="00A17601" w:rsidRPr="004E616E">
        <w:t xml:space="preserve"> lub zaklejenia czarną taśmą.</w:t>
      </w:r>
    </w:p>
    <w:p w14:paraId="60B416B7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 xml:space="preserve">grubowarstwowego, metodą </w:t>
      </w:r>
      <w:r w:rsidR="00A17601" w:rsidRPr="004E616E">
        <w:t>usuwania wodą pod wysokim ciśnieniem</w:t>
      </w:r>
      <w:r w:rsidR="00437029" w:rsidRPr="004E616E">
        <w:t xml:space="preserve"> lub</w:t>
      </w:r>
      <w:r w:rsidRPr="004E616E">
        <w:t xml:space="preserve"> frezowania</w:t>
      </w:r>
      <w:r w:rsidR="00A17601" w:rsidRPr="004E616E">
        <w:t xml:space="preserve"> mechanicznego</w:t>
      </w:r>
      <w:r w:rsidRPr="004E616E">
        <w:t>,</w:t>
      </w:r>
    </w:p>
    <w:p w14:paraId="77D843A4" w14:textId="77777777" w:rsidR="002802F6" w:rsidRPr="004E616E" w:rsidRDefault="00437029" w:rsidP="004F1F3F">
      <w:pPr>
        <w:numPr>
          <w:ilvl w:val="0"/>
          <w:numId w:val="1"/>
        </w:numPr>
      </w:pPr>
      <w:r w:rsidRPr="004E616E">
        <w:t xml:space="preserve">wykonanego </w:t>
      </w:r>
      <w:r w:rsidR="002802F6" w:rsidRPr="004E616E">
        <w:t>punktow</w:t>
      </w:r>
      <w:r w:rsidR="00A17601" w:rsidRPr="004E616E">
        <w:t>ymi elementami odblaskowymi</w:t>
      </w:r>
      <w:r w:rsidR="002802F6" w:rsidRPr="004E616E">
        <w:t>, prostymi narzędziami mechanicznymi.</w:t>
      </w:r>
    </w:p>
    <w:p w14:paraId="3EA7F0A0" w14:textId="77777777" w:rsidR="00437029" w:rsidRPr="004E616E" w:rsidRDefault="009A43CA" w:rsidP="00437029">
      <w:pPr>
        <w:numPr>
          <w:ilvl w:val="0"/>
          <w:numId w:val="1"/>
        </w:numPr>
      </w:pPr>
      <w:r w:rsidRPr="004E616E">
        <w:t>u</w:t>
      </w:r>
      <w:r w:rsidR="00437029" w:rsidRPr="004E616E">
        <w:t>suwanie oznakowania na czas robót drogowych może być wykonane przez zamalowanie nietrwałą farbą barwy czarnej.</w:t>
      </w:r>
    </w:p>
    <w:p w14:paraId="4BC70251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Środki zastosowane do usunięcia oznakowania nie mogą wpływać ujemnie na</w:t>
      </w:r>
      <w:r w:rsidR="00D607B8">
        <w:t> </w:t>
      </w:r>
      <w:r w:rsidRPr="004E616E">
        <w:t>przyczepność nowego oznakowania do podłoża, na jego szorstkość, trwałość oraz na</w:t>
      </w:r>
      <w:r w:rsidR="00014474">
        <w:t> </w:t>
      </w:r>
      <w:r w:rsidRPr="004E616E">
        <w:t>właściwości podłoża.</w:t>
      </w:r>
      <w:r w:rsidR="00437029" w:rsidRPr="004E616E">
        <w:t xml:space="preserve"> </w:t>
      </w:r>
      <w:r w:rsidRPr="004E616E">
        <w:tab/>
        <w:t>Materiały pozostałe po usunięciu oznakowania należy usunąć z drogi tak, aby nie zanieczyszczały środowiska, w miejsce zaakceptowane przez Inżyniera.</w:t>
      </w:r>
    </w:p>
    <w:p w14:paraId="2CB0AF40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5.8. Odnowa oznakowania poziomego</w:t>
      </w:r>
    </w:p>
    <w:p w14:paraId="113FEB37" w14:textId="77777777" w:rsidR="002802F6" w:rsidRPr="004E616E" w:rsidRDefault="002802F6" w:rsidP="00782997">
      <w:pPr>
        <w:numPr>
          <w:ilvl w:val="12"/>
          <w:numId w:val="0"/>
        </w:numPr>
      </w:pPr>
      <w:r w:rsidRPr="004E616E">
        <w:tab/>
        <w:t>Odnawianie oznakowania poziomego, wykonywanego w przypadku utraty wymagań jednej z właściwości, należy wykonać materiałem o sprawdzonej dobrej przyczepności do starej warstwy.</w:t>
      </w:r>
    </w:p>
    <w:p w14:paraId="5C2F62F6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Jako zasadę można przyjąć, że oznakowanie wykonane farbami akrylowymi, należy odnawiać także farbami akrylowymi, oznakowania grubowarstwowe wykonane masami termoplastycznymi – natryskiwan</w:t>
      </w:r>
      <w:r w:rsidR="00A17601" w:rsidRPr="004E616E">
        <w:t>ą</w:t>
      </w:r>
      <w:r w:rsidRPr="004E616E">
        <w:t xml:space="preserve"> cienką warstwą mas</w:t>
      </w:r>
      <w:r w:rsidR="00A17601" w:rsidRPr="004E616E">
        <w:t>ą</w:t>
      </w:r>
      <w:r w:rsidRPr="004E616E">
        <w:t xml:space="preserve"> termoplastycznej lub farbą wodorozcieńczalną zalecaną przez producenta masy, oznakowania wykonane masami chemoutwardzalnymi – farbami chemoutwardzalnymi, natryskiwanymi masami chemoutwardzalnymi (sprayplast) lub odpowiednimi akrylowymi farbami rozpuszczalnikowymi.</w:t>
      </w:r>
    </w:p>
    <w:p w14:paraId="20F46A3C" w14:textId="77777777" w:rsidR="002802F6" w:rsidRPr="004E616E" w:rsidRDefault="002802F6" w:rsidP="00D607B8">
      <w:pPr>
        <w:numPr>
          <w:ilvl w:val="12"/>
          <w:numId w:val="0"/>
        </w:numPr>
      </w:pPr>
      <w:r w:rsidRPr="004E616E">
        <w:tab/>
        <w:t>Ilość stosowanego do odnowienia materiału, należy dobrać w zależności od rodzaju i stanu oznakowania odnawianego, kierując się wskazówkami producenta materiału i</w:t>
      </w:r>
      <w:r w:rsidR="00D82DFA" w:rsidRPr="004E616E">
        <w:t> </w:t>
      </w:r>
      <w:r w:rsidRPr="004E616E">
        <w:t>zaleceniami Inżyniera.</w:t>
      </w:r>
    </w:p>
    <w:p w14:paraId="5B9C44BB" w14:textId="77777777" w:rsidR="00DE22B8" w:rsidRPr="004E616E" w:rsidRDefault="00DE22B8" w:rsidP="00437029">
      <w:pPr>
        <w:pStyle w:val="Nagwek1"/>
      </w:pPr>
      <w:r w:rsidRPr="004E616E">
        <w:t>6. Kontrola jakości robót</w:t>
      </w:r>
      <w:bookmarkEnd w:id="14"/>
    </w:p>
    <w:p w14:paraId="150597F9" w14:textId="77777777" w:rsidR="00BF32F7" w:rsidRPr="004E616E" w:rsidRDefault="00BF32F7" w:rsidP="00BF32F7">
      <w:pPr>
        <w:pStyle w:val="Nagwek2"/>
        <w:numPr>
          <w:ilvl w:val="12"/>
          <w:numId w:val="0"/>
        </w:numPr>
      </w:pPr>
      <w:bookmarkStart w:id="15" w:name="_Toc344981399"/>
      <w:r w:rsidRPr="004E616E">
        <w:t>6.1. Ogólne zasady kontroli jakości robót</w:t>
      </w:r>
    </w:p>
    <w:p w14:paraId="12A3DD5D" w14:textId="77777777" w:rsidR="00BF32F7" w:rsidRDefault="00BF32F7" w:rsidP="00BF32F7">
      <w:pPr>
        <w:numPr>
          <w:ilvl w:val="12"/>
          <w:numId w:val="0"/>
        </w:numPr>
      </w:pPr>
      <w:r w:rsidRPr="004E616E">
        <w:tab/>
        <w:t>Ogólne zasady kontroli jakości robót podano w OST   D-M-00.00.00 „Wymagania ogólne” pkt 6.</w:t>
      </w:r>
    </w:p>
    <w:p w14:paraId="336FEB37" w14:textId="77777777" w:rsidR="00AC2E92" w:rsidRPr="00237935" w:rsidRDefault="00AC2E92" w:rsidP="00AC2E92">
      <w:pPr>
        <w:pStyle w:val="Nagwek2"/>
        <w:numPr>
          <w:ilvl w:val="12"/>
          <w:numId w:val="0"/>
        </w:numPr>
      </w:pPr>
      <w:r w:rsidRPr="00237935">
        <w:t>6.</w:t>
      </w:r>
      <w:r w:rsidR="00DE59A6" w:rsidRPr="00237935">
        <w:t>2</w:t>
      </w:r>
      <w:r w:rsidRPr="00237935">
        <w:t>. Badania przed przystąpieniem do robót</w:t>
      </w:r>
    </w:p>
    <w:p w14:paraId="679F59D2" w14:textId="77777777" w:rsidR="00AC2E92" w:rsidRPr="00237935" w:rsidRDefault="00AC2E92" w:rsidP="00AC2E92">
      <w:pPr>
        <w:numPr>
          <w:ilvl w:val="12"/>
          <w:numId w:val="0"/>
        </w:numPr>
      </w:pPr>
      <w:r w:rsidRPr="00237935">
        <w:tab/>
        <w:t>Przed przystąpieniem do robót Wykonawca powinien:</w:t>
      </w:r>
    </w:p>
    <w:p w14:paraId="6745BA02" w14:textId="77777777" w:rsidR="00AC2E92" w:rsidRPr="00237935" w:rsidRDefault="00AC2E92" w:rsidP="00AC2E92">
      <w:pPr>
        <w:numPr>
          <w:ilvl w:val="0"/>
          <w:numId w:val="1"/>
        </w:numPr>
      </w:pPr>
      <w:r w:rsidRPr="00237935">
        <w:t xml:space="preserve">uzyskać wymagane dokumenty, dopuszczające wyroby budowlane do obrotu i powszechnego stosowania (np. stwierdzenie o oznakowaniu materiału znakiem CE lub znakiem budowlanym, deklarację właściwości użytkowych, krajową deklarację </w:t>
      </w:r>
      <w:r w:rsidRPr="00237935">
        <w:lastRenderedPageBreak/>
        <w:t>właściwości użytkowych, ocenę techniczną, aprobatę techniczną, ew. badania materiałów wykonane przez dostawców itp.),</w:t>
      </w:r>
    </w:p>
    <w:p w14:paraId="78FDCE11" w14:textId="77777777" w:rsidR="00AC2E92" w:rsidRPr="00237935" w:rsidRDefault="00AC2E92" w:rsidP="00AC2E92">
      <w:pPr>
        <w:numPr>
          <w:ilvl w:val="0"/>
          <w:numId w:val="1"/>
        </w:numPr>
      </w:pPr>
      <w:r w:rsidRPr="00237935">
        <w:t>ew. wykonać własne badania właściwości materiałów przeznaczonych do wykonania robót, określone przez Inżyniera.</w:t>
      </w:r>
    </w:p>
    <w:p w14:paraId="3BD75F3B" w14:textId="77777777" w:rsidR="00AC2E92" w:rsidRPr="004E616E" w:rsidRDefault="00AC2E92" w:rsidP="00AC2E92">
      <w:pPr>
        <w:numPr>
          <w:ilvl w:val="12"/>
          <w:numId w:val="0"/>
        </w:numPr>
      </w:pPr>
      <w:r w:rsidRPr="00237935">
        <w:tab/>
        <w:t>Wszystkie dokumenty oraz wyniki badań Wykonawca przedstawia Inżynierowi do akceptacji pod względem spełnienia wymogów formalnych oraz technicznych wynikających z dokumentacji projektowej i ST.</w:t>
      </w:r>
    </w:p>
    <w:p w14:paraId="506D3A6B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6.</w:t>
      </w:r>
      <w:r w:rsidR="00DE59A6">
        <w:t>3</w:t>
      </w:r>
      <w:r w:rsidRPr="004E616E">
        <w:t>. Badanie przygotowania podłoża i przedznakowania</w:t>
      </w:r>
      <w:r w:rsidR="00014474">
        <w:t xml:space="preserve"> (trasowania)</w:t>
      </w:r>
    </w:p>
    <w:p w14:paraId="0966E880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Powierzchnia jezdni przed wykonaniem </w:t>
      </w:r>
      <w:r w:rsidR="00437029" w:rsidRPr="004E616E">
        <w:t>o</w:t>
      </w:r>
      <w:r w:rsidRPr="004E616E">
        <w:t>znakowania poziomego musi być całkowicie czysta i sucha.</w:t>
      </w:r>
    </w:p>
    <w:p w14:paraId="4BF230DE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Przedznakowanie powinno być wykonane zgodnie z wymaganiami punktu 5.5.</w:t>
      </w:r>
    </w:p>
    <w:p w14:paraId="2549A199" w14:textId="77777777" w:rsidR="002802F6" w:rsidRPr="004E616E" w:rsidRDefault="002802F6" w:rsidP="002802F6">
      <w:pPr>
        <w:pStyle w:val="Nagwek2"/>
        <w:numPr>
          <w:ilvl w:val="12"/>
          <w:numId w:val="0"/>
        </w:numPr>
      </w:pPr>
      <w:r w:rsidRPr="004E616E">
        <w:t>6.</w:t>
      </w:r>
      <w:r w:rsidR="00DE59A6">
        <w:t>4</w:t>
      </w:r>
      <w:r w:rsidRPr="004E616E">
        <w:t>. Badania wykonania oznakowania poziomego</w:t>
      </w:r>
    </w:p>
    <w:p w14:paraId="14C9221B" w14:textId="77777777" w:rsidR="002802F6" w:rsidRPr="004E616E" w:rsidRDefault="002802F6" w:rsidP="002802F6">
      <w:pPr>
        <w:keepNext/>
        <w:numPr>
          <w:ilvl w:val="12"/>
          <w:numId w:val="0"/>
        </w:numPr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 xml:space="preserve">.1. </w:t>
      </w:r>
      <w:r w:rsidRPr="004E616E">
        <w:t>Wymagania wobec oznakowania poziomego</w:t>
      </w:r>
    </w:p>
    <w:p w14:paraId="032E3024" w14:textId="77777777" w:rsidR="002802F6" w:rsidRPr="004E616E" w:rsidRDefault="002802F6" w:rsidP="002802F6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60" w:after="60"/>
        <w:rPr>
          <w:b/>
        </w:rPr>
      </w:pPr>
      <w:r w:rsidRPr="004E616E">
        <w:t>6.</w:t>
      </w:r>
      <w:r w:rsidR="00DE59A6">
        <w:t>4</w:t>
      </w:r>
      <w:r w:rsidRPr="004E616E">
        <w:t>.1.1. Zasady</w:t>
      </w:r>
    </w:p>
    <w:p w14:paraId="1DF98FC0" w14:textId="77777777" w:rsidR="00FE0F16" w:rsidRPr="004E616E" w:rsidRDefault="002802F6" w:rsidP="00FE0F1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>Wymagania sprecyzowano przede wszystkim w celu określenia właściwości oznakowania dróg w czasie ich użytkowania. Wymagania określa się kilkoma parametrami reprezentującymi różne aspekty właściwości ozn</w:t>
      </w:r>
      <w:r w:rsidR="00014474">
        <w:rPr>
          <w:spacing w:val="-3"/>
        </w:rPr>
        <w:t>akowania dróg według PN-EN 1436</w:t>
      </w:r>
      <w:r w:rsidR="00FE0F16" w:rsidRPr="004E616E">
        <w:rPr>
          <w:spacing w:val="-3"/>
        </w:rPr>
        <w:t xml:space="preserve"> [</w:t>
      </w:r>
      <w:r w:rsidR="006875A8" w:rsidRPr="004E616E">
        <w:rPr>
          <w:spacing w:val="-3"/>
        </w:rPr>
        <w:t>1</w:t>
      </w:r>
      <w:r w:rsidR="00FE0F16" w:rsidRPr="004E616E">
        <w:rPr>
          <w:spacing w:val="-3"/>
        </w:rPr>
        <w:t>].</w:t>
      </w:r>
    </w:p>
    <w:p w14:paraId="0A0C74D9" w14:textId="77777777" w:rsidR="00FE0F16" w:rsidRPr="004E616E" w:rsidRDefault="00FE0F16" w:rsidP="00FE0F1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>Wzięto pod uwagę następujące parametry:</w:t>
      </w:r>
    </w:p>
    <w:p w14:paraId="1AEB66E0" w14:textId="77777777"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widoczność w dzień określan</w:t>
      </w:r>
      <w:r w:rsidR="00893477" w:rsidRPr="004E616E">
        <w:rPr>
          <w:spacing w:val="-3"/>
        </w:rPr>
        <w:t>ą</w:t>
      </w:r>
      <w:r w:rsidRPr="004E616E">
        <w:rPr>
          <w:spacing w:val="-3"/>
        </w:rPr>
        <w:t xml:space="preserve"> alternatywnie przez współczynnik luminancji β lub współczynnik luminancji w świetle rozproszonym Qd oraz dodatkowo </w:t>
      </w:r>
      <w:r w:rsidR="00893477" w:rsidRPr="004E616E">
        <w:rPr>
          <w:spacing w:val="-3"/>
        </w:rPr>
        <w:t xml:space="preserve">przez </w:t>
      </w:r>
      <w:r w:rsidRPr="004E616E">
        <w:rPr>
          <w:spacing w:val="-3"/>
        </w:rPr>
        <w:t>współrzędne chromatyczności,</w:t>
      </w:r>
    </w:p>
    <w:p w14:paraId="53D66223" w14:textId="77777777"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widoczność w nocy określana przez współczynnik odblasku R</w:t>
      </w:r>
      <w:r w:rsidRPr="004E616E">
        <w:rPr>
          <w:spacing w:val="-3"/>
          <w:vertAlign w:val="subscript"/>
        </w:rPr>
        <w:t>L</w:t>
      </w:r>
      <w:r w:rsidRPr="004E616E">
        <w:rPr>
          <w:spacing w:val="-3"/>
        </w:rPr>
        <w:t xml:space="preserve">, </w:t>
      </w:r>
    </w:p>
    <w:p w14:paraId="627FAC7C" w14:textId="77777777"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szorstkość (własności antypoślizgowe) określan</w:t>
      </w:r>
      <w:r w:rsidR="00893477" w:rsidRPr="004E616E">
        <w:rPr>
          <w:spacing w:val="-3"/>
        </w:rPr>
        <w:t>ą</w:t>
      </w:r>
      <w:r w:rsidRPr="004E616E">
        <w:rPr>
          <w:spacing w:val="-3"/>
        </w:rPr>
        <w:t xml:space="preserve"> przez wskaźnik szorstkości SRT.</w:t>
      </w:r>
    </w:p>
    <w:p w14:paraId="5708EDBB" w14:textId="77777777" w:rsidR="00FE0F16" w:rsidRPr="004E616E" w:rsidRDefault="00FE0F16" w:rsidP="00264275">
      <w:pPr>
        <w:numPr>
          <w:ilvl w:val="0"/>
          <w:numId w:val="25"/>
        </w:numPr>
        <w:rPr>
          <w:spacing w:val="-3"/>
        </w:rPr>
      </w:pPr>
      <w:r w:rsidRPr="004E616E">
        <w:rPr>
          <w:spacing w:val="-3"/>
        </w:rPr>
        <w:t>trwałość określan</w:t>
      </w:r>
      <w:r w:rsidR="00893477" w:rsidRPr="004E616E">
        <w:rPr>
          <w:spacing w:val="-3"/>
        </w:rPr>
        <w:t>ą</w:t>
      </w:r>
      <w:r w:rsidRPr="004E616E">
        <w:rPr>
          <w:spacing w:val="-3"/>
        </w:rPr>
        <w:t xml:space="preserve"> w badaniach na odcinku drogowym.</w:t>
      </w:r>
    </w:p>
    <w:p w14:paraId="0C95133A" w14:textId="77777777" w:rsidR="00361C30" w:rsidRPr="004E616E" w:rsidRDefault="00361C30" w:rsidP="00264275">
      <w:pPr>
        <w:rPr>
          <w:spacing w:val="-3"/>
        </w:rPr>
      </w:pPr>
      <w:r w:rsidRPr="004E616E">
        <w:rPr>
          <w:spacing w:val="-3"/>
        </w:rPr>
        <w:tab/>
      </w:r>
      <w:r w:rsidR="00264275" w:rsidRPr="004E616E">
        <w:rPr>
          <w:spacing w:val="-3"/>
        </w:rPr>
        <w:t>Parametry te zostały podzielone na kilka klas wymagań, które można przywołać w</w:t>
      </w:r>
      <w:r w:rsidR="00D82DFA" w:rsidRPr="004E616E">
        <w:rPr>
          <w:spacing w:val="-3"/>
        </w:rPr>
        <w:t> </w:t>
      </w:r>
      <w:r w:rsidR="00264275" w:rsidRPr="004E616E">
        <w:rPr>
          <w:spacing w:val="-3"/>
        </w:rPr>
        <w:t>zależności od potrzeb</w:t>
      </w:r>
      <w:r w:rsidRPr="004E616E">
        <w:rPr>
          <w:spacing w:val="-3"/>
        </w:rPr>
        <w:t xml:space="preserve"> [</w:t>
      </w:r>
      <w:r w:rsidR="006875A8" w:rsidRPr="004E616E">
        <w:rPr>
          <w:spacing w:val="-3"/>
        </w:rPr>
        <w:t>1</w:t>
      </w:r>
      <w:r w:rsidRPr="004E616E">
        <w:rPr>
          <w:spacing w:val="-3"/>
        </w:rPr>
        <w:t>]</w:t>
      </w:r>
      <w:r w:rsidR="00264275" w:rsidRPr="004E616E">
        <w:rPr>
          <w:spacing w:val="-3"/>
        </w:rPr>
        <w:t xml:space="preserve">. W niniejszej specyfikacji drogi podzielono na dwie klasy: </w:t>
      </w:r>
    </w:p>
    <w:p w14:paraId="4E0F47F3" w14:textId="77777777" w:rsidR="00361C30" w:rsidRPr="004E616E" w:rsidRDefault="00264275" w:rsidP="00361C30">
      <w:pPr>
        <w:numPr>
          <w:ilvl w:val="0"/>
          <w:numId w:val="26"/>
        </w:numPr>
        <w:rPr>
          <w:spacing w:val="-3"/>
        </w:rPr>
      </w:pPr>
      <w:r w:rsidRPr="004E616E">
        <w:rPr>
          <w:spacing w:val="-3"/>
        </w:rPr>
        <w:t xml:space="preserve">klasa pierwsza obejmuje drogi o prędkości dopuszczalnej </w:t>
      </w:r>
      <w:r w:rsidRPr="004E616E">
        <w:rPr>
          <w:spacing w:val="-3"/>
          <w:lang w:val="en-GB"/>
        </w:rPr>
        <w:sym w:font="Symbol" w:char="00B3"/>
      </w:r>
      <w:r w:rsidRPr="004E616E">
        <w:rPr>
          <w:spacing w:val="-3"/>
        </w:rPr>
        <w:t xml:space="preserve"> 100 km/h lub o natężeniu </w:t>
      </w:r>
      <w:r w:rsidR="00361C30" w:rsidRPr="004E616E">
        <w:rPr>
          <w:spacing w:val="-3"/>
        </w:rPr>
        <w:t xml:space="preserve">ruchu </w:t>
      </w:r>
      <w:r w:rsidRPr="004E616E">
        <w:rPr>
          <w:spacing w:val="-3"/>
        </w:rPr>
        <w:t xml:space="preserve">&gt; 2500 pojazdów rzeczywistych/dobę/pas, </w:t>
      </w:r>
    </w:p>
    <w:p w14:paraId="3B4811BD" w14:textId="77777777" w:rsidR="00264275" w:rsidRPr="004E616E" w:rsidRDefault="00264275" w:rsidP="00361C30">
      <w:pPr>
        <w:numPr>
          <w:ilvl w:val="0"/>
          <w:numId w:val="26"/>
        </w:numPr>
        <w:rPr>
          <w:spacing w:val="-3"/>
        </w:rPr>
      </w:pPr>
      <w:r w:rsidRPr="004E616E">
        <w:rPr>
          <w:spacing w:val="-3"/>
        </w:rPr>
        <w:t xml:space="preserve">klasa druga: </w:t>
      </w:r>
      <w:r w:rsidR="00361C30" w:rsidRPr="004E616E">
        <w:rPr>
          <w:spacing w:val="-3"/>
        </w:rPr>
        <w:t xml:space="preserve">o prędkości dopuszczalnej &lt; 100 km/h </w:t>
      </w:r>
      <w:r w:rsidR="0036060C" w:rsidRPr="004E616E">
        <w:rPr>
          <w:spacing w:val="-3"/>
        </w:rPr>
        <w:t>i</w:t>
      </w:r>
      <w:r w:rsidR="00361C30" w:rsidRPr="004E616E">
        <w:rPr>
          <w:spacing w:val="-3"/>
        </w:rPr>
        <w:t xml:space="preserve"> o natężeniu ruchu &lt; 2500 pojazdów rzeczywistych/dobę/pas.</w:t>
      </w:r>
    </w:p>
    <w:p w14:paraId="56DD5F0B" w14:textId="77777777" w:rsidR="00DC46E9" w:rsidRPr="004E616E" w:rsidRDefault="00DC46E9" w:rsidP="00DC46E9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 xml:space="preserve">Przyjęto następujące minimalne wymagania dla dróg o prędkości dopuszczalnej </w:t>
      </w:r>
      <w:r w:rsidRPr="004E616E">
        <w:rPr>
          <w:spacing w:val="-3"/>
          <w:lang w:val="en-GB"/>
        </w:rPr>
        <w:sym w:font="Symbol" w:char="00B3"/>
      </w:r>
      <w:r w:rsidRPr="004E616E">
        <w:rPr>
          <w:spacing w:val="-3"/>
        </w:rPr>
        <w:t xml:space="preserve"> 100 km/h lub o natężeniu &gt; 2500 pojazdów rzeczywistych/dobę/pas: R3, RW3, B2, Q3 i S1. Natomiast dla dróg pozostałych: R2, RW2, B2, Q2 i S1.</w:t>
      </w:r>
    </w:p>
    <w:p w14:paraId="05940B9B" w14:textId="77777777" w:rsidR="002802F6" w:rsidRPr="004E616E" w:rsidRDefault="002802F6" w:rsidP="002802F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 xml:space="preserve">Badania wstępne, dla których określono pierwsze wymaganie, są wykonywane w celu kontroli przed odbiorem. Powinny być wykonane w terminie od </w:t>
      </w:r>
      <w:r w:rsidR="004745DF">
        <w:rPr>
          <w:spacing w:val="-3"/>
        </w:rPr>
        <w:t>14</w:t>
      </w:r>
      <w:r w:rsidRPr="004E616E">
        <w:rPr>
          <w:spacing w:val="-3"/>
        </w:rPr>
        <w:t xml:space="preserve"> do 30 dnia po wykonaniu. Kolejne badania kontrolne należy wykonywać po okresie, od 3 do 6 miesięcy po wykonaniu i przed upływem 1 roku, oraz po 2, 3 i 4 latach dla materiałów o trwałości dłuższej niż 1 rok. </w:t>
      </w:r>
    </w:p>
    <w:p w14:paraId="1B8DEE49" w14:textId="77777777" w:rsidR="002802F6" w:rsidRPr="004E616E" w:rsidRDefault="002802F6" w:rsidP="002802F6">
      <w:pPr>
        <w:numPr>
          <w:ilvl w:val="12"/>
          <w:numId w:val="0"/>
        </w:numPr>
        <w:ind w:firstLine="709"/>
        <w:rPr>
          <w:spacing w:val="-3"/>
        </w:rPr>
      </w:pPr>
      <w:r w:rsidRPr="004E616E">
        <w:rPr>
          <w:spacing w:val="-3"/>
        </w:rPr>
        <w:t>Barwa żółta dotyczy tylko oznakowań tymczasowych, które także powinny być kontrolowane. Inne barwy oznakowań niż biała i żółta należy stosować zgodnie z zaleceniami zawartymi w załączniku nr 2 do rozporządzenia [</w:t>
      </w:r>
      <w:r w:rsidR="009A43CA" w:rsidRPr="004E616E">
        <w:rPr>
          <w:spacing w:val="-3"/>
        </w:rPr>
        <w:t>11</w:t>
      </w:r>
      <w:r w:rsidRPr="004E616E">
        <w:rPr>
          <w:spacing w:val="-3"/>
        </w:rPr>
        <w:t>].</w:t>
      </w:r>
    </w:p>
    <w:p w14:paraId="2EFB2A1B" w14:textId="77777777" w:rsidR="002802F6" w:rsidRPr="004E616E" w:rsidRDefault="002802F6" w:rsidP="004745DF">
      <w:pPr>
        <w:numPr>
          <w:ilvl w:val="12"/>
          <w:numId w:val="0"/>
        </w:numPr>
        <w:spacing w:before="120" w:after="120"/>
      </w:pPr>
      <w:r w:rsidRPr="004E616E">
        <w:t>6.</w:t>
      </w:r>
      <w:r w:rsidR="00DE59A6">
        <w:t>4</w:t>
      </w:r>
      <w:r w:rsidRPr="004E616E">
        <w:t>.1.2. Widzialność w dzień</w:t>
      </w:r>
      <w:r w:rsidR="0026499C" w:rsidRPr="004E616E">
        <w:t xml:space="preserve"> i barwa oznakowania</w:t>
      </w:r>
    </w:p>
    <w:p w14:paraId="748B2180" w14:textId="77777777" w:rsidR="00A17AE3" w:rsidRDefault="0026499C" w:rsidP="00CA6157">
      <w:pPr>
        <w:numPr>
          <w:ilvl w:val="12"/>
          <w:numId w:val="0"/>
        </w:numPr>
      </w:pPr>
      <w:r w:rsidRPr="004E616E">
        <w:tab/>
        <w:t>Do określenia odbicia światła dziennego lub odbicia oświetlenia drogi od oznakowania (tzw. widzialność w dzień) [4] stosuje się: albo współczynnik luminancji w</w:t>
      </w:r>
      <w:r w:rsidR="006875A8" w:rsidRPr="004E616E">
        <w:t> </w:t>
      </w:r>
      <w:r w:rsidRPr="004E616E">
        <w:t>świetle rozproszonym Qd, który jest wyrażany w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 xml:space="preserve">-1 </w:t>
      </w:r>
      <w:r w:rsidRPr="004E616E">
        <w:t>albo współczynnik luminancji ß</w:t>
      </w:r>
      <w:r w:rsidRPr="004E616E">
        <w:rPr>
          <w:i/>
        </w:rPr>
        <w:t xml:space="preserve"> </w:t>
      </w:r>
      <w:r w:rsidRPr="004E616E">
        <w:t xml:space="preserve">bezwymiarowy. </w:t>
      </w:r>
      <w:r w:rsidR="00A17AE3" w:rsidRPr="00A17AE3">
        <w:t xml:space="preserve">Pomiary </w:t>
      </w:r>
      <w:r w:rsidR="00A17AE3" w:rsidRPr="004E616E">
        <w:t>ß</w:t>
      </w:r>
      <w:r w:rsidR="00A17AE3" w:rsidRPr="00A17AE3">
        <w:t xml:space="preserve"> wykonuje się kolorymetrem przy oświetleniu </w:t>
      </w:r>
      <w:r w:rsidR="00A17AE3" w:rsidRPr="00A17AE3">
        <w:lastRenderedPageBreak/>
        <w:t>wzorcowym źródłem światła D65 i geometrii strumienia światła 45</w:t>
      </w:r>
      <w:r w:rsidR="00A17AE3" w:rsidRPr="00A17AE3">
        <w:rPr>
          <w:vertAlign w:val="superscript"/>
        </w:rPr>
        <w:t>o</w:t>
      </w:r>
      <w:r w:rsidR="00A17AE3" w:rsidRPr="00A17AE3">
        <w:t>/0</w:t>
      </w:r>
      <w:r w:rsidR="00A17AE3" w:rsidRPr="00A17AE3">
        <w:rPr>
          <w:vertAlign w:val="superscript"/>
        </w:rPr>
        <w:t>o</w:t>
      </w:r>
      <w:r w:rsidR="00A17AE3">
        <w:t>.</w:t>
      </w:r>
      <w:r w:rsidR="00A17AE3" w:rsidRPr="00A17AE3">
        <w:t>Dopuszczalny rozsył padającej wiązki światła wynosi ±5°, zaś odbitej ±10°. Mierzona powierzchnia oznakowania nie powinna być mniejsza niż 5 cm</w:t>
      </w:r>
      <w:r w:rsidR="00A17AE3" w:rsidRPr="00A17AE3">
        <w:rPr>
          <w:vertAlign w:val="superscript"/>
        </w:rPr>
        <w:t>3</w:t>
      </w:r>
      <w:r w:rsidR="00A17AE3" w:rsidRPr="00A17AE3">
        <w:t>. W przypadku bardzo chropowatych powierzchni, należy zwiększyć pole pomiarowe np. do 25 cm</w:t>
      </w:r>
      <w:r w:rsidR="00A17AE3" w:rsidRPr="00A17AE3">
        <w:rPr>
          <w:vertAlign w:val="superscript"/>
        </w:rPr>
        <w:t>3</w:t>
      </w:r>
      <w:r w:rsidR="00A17AE3" w:rsidRPr="00A17AE3">
        <w:t xml:space="preserve">, a w przypadku oznakowań profilowanych (tzw. strukturalnych) zmierzona wartość współczynnika luminancji </w:t>
      </w:r>
      <w:r w:rsidR="00A17AE3" w:rsidRPr="00A17AE3">
        <w:rPr>
          <w:i/>
        </w:rPr>
        <w:t>ß</w:t>
      </w:r>
      <w:r w:rsidR="00A17AE3" w:rsidRPr="00A17AE3">
        <w:t xml:space="preserve"> może być fałszywa. Należy wtedy widzialność oznakowania ocenić za pomocą współczynnika luminancji w świetle rozproszonym </w:t>
      </w:r>
      <w:r w:rsidR="00A17AE3" w:rsidRPr="00842AEB">
        <w:t>Q</w:t>
      </w:r>
      <w:r w:rsidR="00842AEB" w:rsidRPr="00842AEB">
        <w:t>d</w:t>
      </w:r>
      <w:r w:rsidR="00A17AE3" w:rsidRPr="00842AEB">
        <w:t>,</w:t>
      </w:r>
      <w:r w:rsidR="00A17AE3" w:rsidRPr="00A17AE3">
        <w:t xml:space="preserve"> mierzonego reflektometrem</w:t>
      </w:r>
      <w:r w:rsidR="00A17AE3">
        <w:rPr>
          <w:i/>
          <w:vertAlign w:val="subscript"/>
        </w:rPr>
        <w:t xml:space="preserve"> </w:t>
      </w:r>
    </w:p>
    <w:p w14:paraId="18912795" w14:textId="77777777" w:rsidR="0026499C" w:rsidRPr="004E616E" w:rsidRDefault="0026499C" w:rsidP="00CA6157">
      <w:pPr>
        <w:numPr>
          <w:ilvl w:val="12"/>
          <w:numId w:val="0"/>
        </w:numPr>
      </w:pPr>
      <w:r w:rsidRPr="004E616E">
        <w:t>Wybór metody oceny i wymaganej klasy zależy od zarządców dróg</w:t>
      </w:r>
      <w:r w:rsidR="00186E29" w:rsidRPr="004E616E">
        <w:t xml:space="preserve"> i zostanie określona w ST lub zostanie wskazana przez </w:t>
      </w:r>
      <w:r w:rsidR="00A97B44" w:rsidRPr="004E616E">
        <w:t>Inżyniera</w:t>
      </w:r>
      <w:r w:rsidRPr="004E616E">
        <w:t>.</w:t>
      </w:r>
    </w:p>
    <w:p w14:paraId="13A8512E" w14:textId="77777777" w:rsidR="0026499C" w:rsidRPr="004E616E" w:rsidRDefault="0026499C" w:rsidP="0036060C">
      <w:pPr>
        <w:numPr>
          <w:ilvl w:val="12"/>
          <w:numId w:val="0"/>
        </w:numPr>
      </w:pPr>
      <w:r w:rsidRPr="004E616E">
        <w:tab/>
        <w:t xml:space="preserve">Ze względu na wartość współczynnika luminancji w świetle rozproszonym Qd poziome oznakowania drogowe dzielimy na klasy podane w tablicy </w:t>
      </w:r>
      <w:r w:rsidR="00A97B44" w:rsidRPr="004E616E">
        <w:t>8</w:t>
      </w:r>
      <w:r w:rsidRPr="004E616E">
        <w:t xml:space="preserve"> [</w:t>
      </w:r>
      <w:r w:rsidR="006875A8" w:rsidRPr="004E616E">
        <w:t>1</w:t>
      </w:r>
      <w:r w:rsidRPr="004E616E">
        <w:t>].</w:t>
      </w:r>
    </w:p>
    <w:p w14:paraId="3B3F0137" w14:textId="77777777" w:rsidR="0026499C" w:rsidRPr="004E616E" w:rsidRDefault="0026499C" w:rsidP="00186E29">
      <w:pPr>
        <w:numPr>
          <w:ilvl w:val="12"/>
          <w:numId w:val="0"/>
        </w:numPr>
        <w:spacing w:before="120" w:after="120"/>
      </w:pPr>
      <w:r w:rsidRPr="004E616E">
        <w:t xml:space="preserve">Tablica </w:t>
      </w:r>
      <w:r w:rsidR="00A97B44" w:rsidRPr="004E616E">
        <w:t>8</w:t>
      </w:r>
      <w:r w:rsidRPr="004E616E">
        <w:t>. Klasy poziomych oznakowań dróg (w stanie suchym) ze względu na Qd</w:t>
      </w:r>
      <w:r w:rsidRPr="004E616E">
        <w:rPr>
          <w:vertAlign w:val="subscript"/>
        </w:rPr>
        <w:t xml:space="preserve"> </w:t>
      </w:r>
    </w:p>
    <w:tbl>
      <w:tblPr>
        <w:tblW w:w="0" w:type="auto"/>
        <w:tblInd w:w="157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2835"/>
        <w:gridCol w:w="993"/>
        <w:gridCol w:w="4961"/>
      </w:tblGrid>
      <w:tr w:rsidR="0026499C" w:rsidRPr="004E616E" w14:paraId="38914454" w14:textId="77777777" w:rsidTr="0074268A">
        <w:trPr>
          <w:tblHeader/>
        </w:trPr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7B1E7AF6" w14:textId="77777777" w:rsidR="0026499C" w:rsidRPr="004E616E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Typ nawierzchni drogi/barwa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5B60235B" w14:textId="77777777" w:rsidR="0026499C" w:rsidRPr="004E616E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Klasa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12393ACB" w14:textId="77777777" w:rsidR="0026499C" w:rsidRPr="004E616E" w:rsidRDefault="0026499C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Minimalna wartość współczynnika luminancji w świetle rozproszonym</w:t>
            </w:r>
            <w:r w:rsidR="00893477" w:rsidRPr="004E616E">
              <w:t>,</w:t>
            </w:r>
            <w:r w:rsidRPr="004E616E">
              <w:t>Q</w:t>
            </w:r>
            <w:r w:rsidRPr="00842AEB">
              <w:t>d</w:t>
            </w:r>
            <w:r w:rsidRPr="004E616E">
              <w:rPr>
                <w:i/>
                <w:vertAlign w:val="subscript"/>
              </w:rPr>
              <w:t xml:space="preserve">  </w:t>
            </w: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</w:tr>
      <w:tr w:rsidR="0026499C" w:rsidRPr="004E616E" w14:paraId="18C69E7A" w14:textId="77777777" w:rsidTr="00893477">
        <w:tc>
          <w:tcPr>
            <w:tcW w:w="2835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37F72867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nawierzchnia asfaltowa/</w:t>
            </w:r>
          </w:p>
          <w:p w14:paraId="1FD5C1C0" w14:textId="77777777" w:rsidR="0026499C" w:rsidRPr="004E616E" w:rsidRDefault="0026499C" w:rsidP="0026499C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6769D6B" w14:textId="77777777"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Q0*</w:t>
            </w:r>
          </w:p>
          <w:p w14:paraId="6F81F453" w14:textId="77777777"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  <w:p w14:paraId="678707EA" w14:textId="77777777"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14:paraId="42478E46" w14:textId="77777777" w:rsidR="0026499C" w:rsidRPr="004E616E" w:rsidRDefault="0026499C" w:rsidP="0026499C">
            <w:pPr>
              <w:numPr>
                <w:ilvl w:val="12"/>
                <w:numId w:val="0"/>
              </w:numPr>
              <w:rPr>
                <w:lang w:val="en-US"/>
              </w:rPr>
            </w:pPr>
            <w:r w:rsidRPr="004E616E">
              <w:rPr>
                <w:lang w:val="en-US"/>
              </w:rPr>
              <w:t>Q4</w:t>
            </w:r>
          </w:p>
        </w:tc>
        <w:tc>
          <w:tcPr>
            <w:tcW w:w="4961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29ED58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brak wymagania</w:t>
            </w:r>
          </w:p>
          <w:p w14:paraId="3983219C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  <w:p w14:paraId="76AD32F0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130</w:t>
            </w:r>
          </w:p>
          <w:p w14:paraId="6D881626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160</w:t>
            </w:r>
          </w:p>
        </w:tc>
      </w:tr>
      <w:tr w:rsidR="0026499C" w:rsidRPr="004E616E" w14:paraId="22B91150" w14:textId="77777777" w:rsidTr="00893477"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16BA6CBD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nawierzchnia betonowa/</w:t>
            </w:r>
          </w:p>
          <w:p w14:paraId="08EA4DE7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1FBB5616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Q0*</w:t>
            </w:r>
          </w:p>
          <w:p w14:paraId="70E24230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Q3</w:t>
            </w:r>
          </w:p>
          <w:p w14:paraId="33120E1F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Q4</w:t>
            </w:r>
          </w:p>
          <w:p w14:paraId="56B47747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Q5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450CB96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t>brak wymagania</w:t>
            </w:r>
          </w:p>
          <w:p w14:paraId="0A9F2FCF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130</w:t>
            </w:r>
          </w:p>
          <w:p w14:paraId="17F9C469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160</w:t>
            </w:r>
          </w:p>
          <w:p w14:paraId="63F0AA10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200</w:t>
            </w:r>
          </w:p>
        </w:tc>
      </w:tr>
      <w:tr w:rsidR="0026499C" w:rsidRPr="004E616E" w14:paraId="3A1892A8" w14:textId="77777777" w:rsidTr="00893477">
        <w:tc>
          <w:tcPr>
            <w:tcW w:w="283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30D9FA50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nawierzchnia asfaltowa i</w:t>
            </w:r>
            <w:r w:rsidR="006875A8" w:rsidRPr="004E616E">
              <w:t> </w:t>
            </w:r>
            <w:r w:rsidRPr="004E616E">
              <w:t>betonowa/</w:t>
            </w:r>
          </w:p>
          <w:p w14:paraId="35649725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barwa żółta oznakowania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6F07363D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Q0*</w:t>
            </w:r>
          </w:p>
          <w:p w14:paraId="02B8AD29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Q1</w:t>
            </w:r>
          </w:p>
          <w:p w14:paraId="01D7C00F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Q2</w:t>
            </w:r>
          </w:p>
          <w:p w14:paraId="4CEFC1D6" w14:textId="77777777" w:rsidR="0026499C" w:rsidRPr="004E616E" w:rsidRDefault="0026499C" w:rsidP="00CC7AE2">
            <w:pPr>
              <w:numPr>
                <w:ilvl w:val="12"/>
                <w:numId w:val="0"/>
              </w:numPr>
            </w:pPr>
            <w:r w:rsidRPr="004E616E">
              <w:t>Q3</w:t>
            </w:r>
          </w:p>
        </w:tc>
        <w:tc>
          <w:tcPr>
            <w:tcW w:w="49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4EC1D09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t>brak wymagania</w:t>
            </w:r>
          </w:p>
          <w:p w14:paraId="11229C7E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80</w:t>
            </w:r>
          </w:p>
          <w:p w14:paraId="77DA466B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100</w:t>
            </w:r>
          </w:p>
          <w:p w14:paraId="0BCC5D00" w14:textId="77777777" w:rsidR="0026499C" w:rsidRPr="004E616E" w:rsidRDefault="0026499C" w:rsidP="006875A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130</w:t>
            </w:r>
          </w:p>
        </w:tc>
      </w:tr>
    </w:tbl>
    <w:p w14:paraId="5BBEFFB6" w14:textId="77777777" w:rsidR="0026499C" w:rsidRPr="004E616E" w:rsidRDefault="0026499C" w:rsidP="00014474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</w:rPr>
        <w:t xml:space="preserve">* klasa Q0 jest stosowana, gdy widzialność w dzień jest oceniana za pomocą współczynnika luminancji </w:t>
      </w:r>
      <w:r w:rsidRPr="004E616E">
        <w:rPr>
          <w:sz w:val="20"/>
          <w:lang w:val="en-GB"/>
        </w:rPr>
        <w:sym w:font="Symbol" w:char="0062"/>
      </w:r>
    </w:p>
    <w:p w14:paraId="4964CA4D" w14:textId="77777777" w:rsidR="00E41793" w:rsidRDefault="0036060C" w:rsidP="00842AEB">
      <w:pPr>
        <w:numPr>
          <w:ilvl w:val="12"/>
          <w:numId w:val="0"/>
        </w:numPr>
        <w:spacing w:before="120"/>
      </w:pPr>
      <w:r w:rsidRPr="004E616E">
        <w:tab/>
      </w:r>
      <w:r w:rsidR="00E41793" w:rsidRPr="004E616E">
        <w:t>Ze względu na wartość współczynnika luminancji ß</w:t>
      </w:r>
      <w:r w:rsidR="00E41793" w:rsidRPr="004E616E">
        <w:rPr>
          <w:i/>
        </w:rPr>
        <w:t xml:space="preserve"> </w:t>
      </w:r>
      <w:r w:rsidR="00E41793" w:rsidRPr="004E616E">
        <w:t xml:space="preserve">poziome oznakowania drogowe dzieli się na klasy podane w tablicy </w:t>
      </w:r>
      <w:r w:rsidR="00A97B44" w:rsidRPr="004E616E">
        <w:t>9</w:t>
      </w:r>
      <w:r w:rsidR="00E41793" w:rsidRPr="004E616E">
        <w:t xml:space="preserve"> [</w:t>
      </w:r>
      <w:r w:rsidR="006875A8" w:rsidRPr="004E616E">
        <w:t>1</w:t>
      </w:r>
      <w:r w:rsidR="00E41793" w:rsidRPr="004E616E">
        <w:t>].</w:t>
      </w:r>
    </w:p>
    <w:p w14:paraId="3AB1B601" w14:textId="77777777" w:rsidR="00E41793" w:rsidRPr="004E616E" w:rsidRDefault="00E41793" w:rsidP="0074268A">
      <w:pPr>
        <w:numPr>
          <w:ilvl w:val="12"/>
          <w:numId w:val="0"/>
        </w:numPr>
        <w:tabs>
          <w:tab w:val="left" w:pos="1134"/>
        </w:tabs>
        <w:spacing w:before="240" w:after="120"/>
        <w:ind w:left="1134" w:hanging="1134"/>
      </w:pPr>
      <w:r w:rsidRPr="004E616E">
        <w:t xml:space="preserve">Tablica </w:t>
      </w:r>
      <w:r w:rsidR="00A97B44" w:rsidRPr="004E616E">
        <w:t>9</w:t>
      </w:r>
      <w:r w:rsidRPr="004E616E">
        <w:t>.</w:t>
      </w:r>
      <w:r w:rsidR="0074268A">
        <w:tab/>
      </w:r>
      <w:r w:rsidRPr="004E616E">
        <w:t>Podział na klasy poziomego oznakowania drogowego ze względu na wartość współczynnika luminancji ß</w:t>
      </w:r>
    </w:p>
    <w:tbl>
      <w:tblPr>
        <w:tblW w:w="8789" w:type="dxa"/>
        <w:tblInd w:w="138" w:type="dxa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3261"/>
        <w:gridCol w:w="1842"/>
        <w:gridCol w:w="3686"/>
      </w:tblGrid>
      <w:tr w:rsidR="00E41793" w:rsidRPr="004E616E" w14:paraId="3D7BFABA" w14:textId="77777777" w:rsidTr="0074268A">
        <w:trPr>
          <w:cantSplit/>
          <w:tblHeader/>
        </w:trPr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EA00986" w14:textId="77777777" w:rsidR="00E41793" w:rsidRPr="004E616E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Typ nawierzchni drogi /barwa oznakowania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6C9A2641" w14:textId="77777777" w:rsidR="00E41793" w:rsidRPr="0074268A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74268A">
              <w:t>Klasa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70BA7DE0" w14:textId="77777777" w:rsidR="00E41793" w:rsidRPr="0074268A" w:rsidRDefault="00E41793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74268A">
              <w:t>Wartość współczynnika ß</w:t>
            </w:r>
          </w:p>
        </w:tc>
      </w:tr>
      <w:tr w:rsidR="00E41793" w:rsidRPr="004E616E" w14:paraId="50B505D2" w14:textId="77777777" w:rsidTr="00904CBE">
        <w:trPr>
          <w:trHeight w:val="1352"/>
        </w:trPr>
        <w:tc>
          <w:tcPr>
            <w:tcW w:w="3261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84E9141" w14:textId="77777777"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nawierzchnia asfaltowa/</w:t>
            </w:r>
          </w:p>
          <w:p w14:paraId="592742BA" w14:textId="77777777"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184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5237CAC9" w14:textId="77777777" w:rsidR="00E41793" w:rsidRPr="0074268A" w:rsidRDefault="00E41793" w:rsidP="006875A8">
            <w:pPr>
              <w:numPr>
                <w:ilvl w:val="12"/>
                <w:numId w:val="0"/>
              </w:numPr>
              <w:jc w:val="center"/>
            </w:pPr>
            <w:r w:rsidRPr="0074268A">
              <w:t>B0</w:t>
            </w:r>
            <w:r w:rsidR="00977022" w:rsidRPr="00977022">
              <w:t>*</w:t>
            </w:r>
          </w:p>
          <w:p w14:paraId="416B6C78" w14:textId="77777777" w:rsidR="00E41793" w:rsidRPr="0074268A" w:rsidRDefault="00E41793" w:rsidP="006875A8">
            <w:pPr>
              <w:numPr>
                <w:ilvl w:val="12"/>
                <w:numId w:val="0"/>
              </w:numPr>
              <w:jc w:val="center"/>
            </w:pPr>
            <w:r w:rsidRPr="0074268A">
              <w:t>B2</w:t>
            </w:r>
          </w:p>
          <w:p w14:paraId="512CFD34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B3</w:t>
            </w:r>
          </w:p>
          <w:p w14:paraId="45FA83EA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B4</w:t>
            </w:r>
          </w:p>
          <w:p w14:paraId="36A3818C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B5</w:t>
            </w:r>
          </w:p>
        </w:tc>
        <w:tc>
          <w:tcPr>
            <w:tcW w:w="3686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39ADB406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bez wymagań</w:t>
            </w:r>
          </w:p>
          <w:p w14:paraId="57E00DB0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0,30</w:t>
            </w:r>
          </w:p>
          <w:p w14:paraId="497A0C07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  <w:p w14:paraId="6A2C4261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0,50</w:t>
            </w:r>
          </w:p>
          <w:p w14:paraId="3EFB7B46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0,60</w:t>
            </w:r>
          </w:p>
        </w:tc>
      </w:tr>
      <w:tr w:rsidR="00E41793" w:rsidRPr="004E616E" w14:paraId="7C18C2D2" w14:textId="77777777" w:rsidTr="00904CBE">
        <w:trPr>
          <w:trHeight w:val="1226"/>
        </w:trPr>
        <w:tc>
          <w:tcPr>
            <w:tcW w:w="326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AD1784" w14:textId="77777777"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nawierzchnia betonowa/</w:t>
            </w:r>
          </w:p>
          <w:p w14:paraId="4A6BEEB5" w14:textId="77777777" w:rsidR="00E41793" w:rsidRPr="004E616E" w:rsidRDefault="00E41793" w:rsidP="00E41793">
            <w:pPr>
              <w:numPr>
                <w:ilvl w:val="12"/>
                <w:numId w:val="0"/>
              </w:numPr>
            </w:pPr>
            <w:r w:rsidRPr="004E616E">
              <w:t>barwa biała oznakowania</w:t>
            </w:r>
          </w:p>
        </w:tc>
        <w:tc>
          <w:tcPr>
            <w:tcW w:w="1842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29B161BC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B0</w:t>
            </w:r>
            <w:r w:rsidRPr="00977022">
              <w:rPr>
                <w:lang w:val="en-GB"/>
              </w:rPr>
              <w:t>*</w:t>
            </w:r>
          </w:p>
          <w:p w14:paraId="14FF23D2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B3</w:t>
            </w:r>
          </w:p>
          <w:p w14:paraId="1B0DDD73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B4</w:t>
            </w:r>
          </w:p>
          <w:p w14:paraId="7DF5340E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B5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DAEE87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bez wymagań</w:t>
            </w:r>
          </w:p>
          <w:p w14:paraId="63FD8B2E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  <w:p w14:paraId="10D15142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0,50</w:t>
            </w:r>
          </w:p>
          <w:p w14:paraId="492719E2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0,60</w:t>
            </w:r>
          </w:p>
        </w:tc>
      </w:tr>
      <w:tr w:rsidR="00E41793" w:rsidRPr="004E616E" w14:paraId="5856B996" w14:textId="77777777" w:rsidTr="00904CBE">
        <w:tc>
          <w:tcPr>
            <w:tcW w:w="326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5CF6FCAE" w14:textId="77777777" w:rsidR="00E41793" w:rsidRPr="004E616E" w:rsidRDefault="00E41793" w:rsidP="00904CBE">
            <w:pPr>
              <w:numPr>
                <w:ilvl w:val="12"/>
                <w:numId w:val="0"/>
              </w:numPr>
              <w:jc w:val="left"/>
            </w:pPr>
            <w:r w:rsidRPr="004E616E">
              <w:lastRenderedPageBreak/>
              <w:t>nawierzchnia asfaltowa i</w:t>
            </w:r>
            <w:r w:rsidR="00904CBE">
              <w:t> </w:t>
            </w:r>
            <w:r w:rsidRPr="004E616E">
              <w:t>betonowa/</w:t>
            </w:r>
          </w:p>
          <w:p w14:paraId="0A488BEF" w14:textId="77777777" w:rsidR="00E41793" w:rsidRPr="004E616E" w:rsidRDefault="00E41793" w:rsidP="00904CBE">
            <w:pPr>
              <w:numPr>
                <w:ilvl w:val="12"/>
                <w:numId w:val="0"/>
              </w:numPr>
              <w:jc w:val="left"/>
            </w:pPr>
            <w:r w:rsidRPr="004E616E">
              <w:t>barwa żółta oznakowania</w:t>
            </w:r>
          </w:p>
        </w:tc>
        <w:tc>
          <w:tcPr>
            <w:tcW w:w="1842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1C2D18CF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B0</w:t>
            </w:r>
            <w:r w:rsidRPr="00977022">
              <w:rPr>
                <w:lang w:val="en-GB"/>
              </w:rPr>
              <w:t>*</w:t>
            </w:r>
          </w:p>
          <w:p w14:paraId="091D6D88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B1</w:t>
            </w:r>
          </w:p>
          <w:p w14:paraId="48FFB3F3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B2</w:t>
            </w:r>
          </w:p>
          <w:p w14:paraId="14A75E4D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B3</w:t>
            </w:r>
          </w:p>
        </w:tc>
        <w:tc>
          <w:tcPr>
            <w:tcW w:w="3686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73D96E76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brak wymagań</w:t>
            </w:r>
          </w:p>
          <w:p w14:paraId="776F916F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0,20</w:t>
            </w:r>
          </w:p>
          <w:p w14:paraId="0E2B572C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0,30</w:t>
            </w:r>
          </w:p>
          <w:p w14:paraId="2FBBF29A" w14:textId="77777777" w:rsidR="00E41793" w:rsidRPr="004E616E" w:rsidRDefault="00E41793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</w:tc>
      </w:tr>
    </w:tbl>
    <w:p w14:paraId="121A9FD0" w14:textId="77777777" w:rsidR="00E41793" w:rsidRPr="004E616E" w:rsidRDefault="00E41793" w:rsidP="00014474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</w:rPr>
        <w:t>* klasa B0 jest stosowana, gdy widoczność w dzień jest oceniana za pomocą współczynnika luminancji w świetle rozproszonym Qd</w:t>
      </w:r>
    </w:p>
    <w:p w14:paraId="2271ACC1" w14:textId="77777777" w:rsidR="00111FE7" w:rsidRPr="004E616E" w:rsidRDefault="00111FE7" w:rsidP="00111FE7">
      <w:pPr>
        <w:numPr>
          <w:ilvl w:val="12"/>
          <w:numId w:val="0"/>
        </w:numPr>
        <w:spacing w:before="120"/>
      </w:pPr>
      <w:r w:rsidRPr="004E616E">
        <w:tab/>
        <w:t xml:space="preserve">W tablicy </w:t>
      </w:r>
      <w:r w:rsidR="00A97B44" w:rsidRPr="004E616E">
        <w:t>10</w:t>
      </w:r>
      <w:r w:rsidRPr="004E616E">
        <w:t xml:space="preserve"> podano wymagania względem współczynnika luminancji ß i współczynnika luminancji w świetle rozproszonym Qd, jakie powinny spełniać oznakowania dróg w okresie eksploatacji</w:t>
      </w:r>
      <w:r w:rsidR="00B01277" w:rsidRPr="004E616E">
        <w:t>.</w:t>
      </w:r>
    </w:p>
    <w:p w14:paraId="7DFD38CF" w14:textId="77777777" w:rsidR="00111FE7" w:rsidRPr="004E616E" w:rsidRDefault="00111FE7" w:rsidP="0036060C">
      <w:pPr>
        <w:numPr>
          <w:ilvl w:val="12"/>
          <w:numId w:val="0"/>
        </w:numPr>
        <w:spacing w:before="120" w:after="120"/>
      </w:pPr>
      <w:r w:rsidRPr="004E616E">
        <w:t xml:space="preserve">Tablica </w:t>
      </w:r>
      <w:r w:rsidR="00A97B44" w:rsidRPr="004E616E">
        <w:t>10</w:t>
      </w:r>
      <w:r w:rsidRPr="004E616E">
        <w:t>. Wymagania eksploatacyjne odnośnie współczynnika luminancji ß i współczynnika luminancji w świetle rozproszonym Qd oznakowań dróg. Metody badań według PN-EN 1436:20</w:t>
      </w:r>
      <w:r w:rsidR="0036060C" w:rsidRPr="004E616E">
        <w:t>12</w:t>
      </w:r>
      <w:r w:rsidRPr="004E616E">
        <w:t xml:space="preserve"> [</w:t>
      </w:r>
      <w:r w:rsidR="006875A8" w:rsidRPr="004E616E">
        <w:t>1</w:t>
      </w:r>
      <w:r w:rsidRPr="004E616E">
        <w:t>]</w:t>
      </w:r>
    </w:p>
    <w:tbl>
      <w:tblPr>
        <w:tblW w:w="88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637"/>
        <w:gridCol w:w="5529"/>
        <w:gridCol w:w="1134"/>
        <w:gridCol w:w="1559"/>
      </w:tblGrid>
      <w:tr w:rsidR="00111FE7" w:rsidRPr="004E616E" w14:paraId="32A3BB34" w14:textId="77777777" w:rsidTr="00D82DFA">
        <w:trPr>
          <w:tblHeader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76794F16" w14:textId="77777777"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</w:pPr>
            <w:r w:rsidRPr="004E616E">
              <w:t>Lp.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6DC02CB" w14:textId="77777777"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6163ECB4" w14:textId="77777777"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</w:pPr>
            <w:r w:rsidRPr="004E616E">
              <w:t>Jednostki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517C8FC1" w14:textId="77777777" w:rsidR="00111FE7" w:rsidRPr="004E616E" w:rsidRDefault="00111FE7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Wymagania</w:t>
            </w:r>
          </w:p>
        </w:tc>
      </w:tr>
      <w:tr w:rsidR="00111FE7" w:rsidRPr="004E616E" w14:paraId="1472368E" w14:textId="77777777" w:rsidTr="004745DF">
        <w:trPr>
          <w:trHeight w:val="528"/>
        </w:trPr>
        <w:tc>
          <w:tcPr>
            <w:tcW w:w="6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E51766F" w14:textId="77777777" w:rsidR="00111FE7" w:rsidRPr="004E616E" w:rsidRDefault="00111FE7" w:rsidP="00977022">
            <w:pPr>
              <w:jc w:val="center"/>
            </w:pPr>
            <w:r w:rsidRPr="004E616E">
              <w:t>1</w:t>
            </w:r>
          </w:p>
        </w:tc>
        <w:tc>
          <w:tcPr>
            <w:tcW w:w="552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639512C" w14:textId="77777777"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 xml:space="preserve">Współczynnik luminacji </w:t>
            </w:r>
            <w:r w:rsidRPr="004E616E">
              <w:rPr>
                <w:lang w:val="en-US"/>
              </w:rPr>
              <w:sym w:font="Symbol" w:char="0062"/>
            </w:r>
            <w:r w:rsidRPr="004E616E">
              <w:t xml:space="preserve"> dla oznakowania nowego (od 7 do 30 dnia):</w:t>
            </w:r>
            <w:r w:rsidR="0061516C" w:rsidRPr="004E616E">
              <w:rPr>
                <w:vertAlign w:val="superscript"/>
              </w:rPr>
              <w:t>*</w:t>
            </w:r>
          </w:p>
          <w:p w14:paraId="7FEBDE72" w14:textId="77777777"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>- barwa biała na nawierzchni asfaltowej (klasa B3)</w:t>
            </w:r>
          </w:p>
          <w:p w14:paraId="16C1B6F9" w14:textId="77777777"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>- barwa biała na nawierzchni betonowej (klasa B4)</w:t>
            </w:r>
          </w:p>
          <w:p w14:paraId="2095362A" w14:textId="77777777" w:rsidR="00111FE7" w:rsidRPr="004E616E" w:rsidRDefault="00111FE7" w:rsidP="0036060C">
            <w:pPr>
              <w:numPr>
                <w:ilvl w:val="12"/>
                <w:numId w:val="0"/>
              </w:numPr>
            </w:pPr>
            <w:r w:rsidRPr="004E616E">
              <w:t>- barwa żółta tymczasowa (klasa B2)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74BBC95" w14:textId="77777777" w:rsidR="00111FE7" w:rsidRPr="004E616E" w:rsidRDefault="00111FE7" w:rsidP="00842AEB">
            <w:pPr>
              <w:numPr>
                <w:ilvl w:val="12"/>
                <w:numId w:val="0"/>
              </w:numPr>
              <w:jc w:val="center"/>
            </w:pPr>
          </w:p>
          <w:p w14:paraId="4F8E5301" w14:textId="77777777" w:rsidR="00111FE7" w:rsidRPr="004E616E" w:rsidRDefault="00111FE7" w:rsidP="00842AEB">
            <w:pPr>
              <w:numPr>
                <w:ilvl w:val="12"/>
                <w:numId w:val="0"/>
              </w:numPr>
              <w:jc w:val="center"/>
            </w:pPr>
          </w:p>
          <w:p w14:paraId="22133404" w14:textId="77777777" w:rsidR="00111FE7" w:rsidRPr="004E616E" w:rsidRDefault="00111FE7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-</w:t>
            </w:r>
          </w:p>
        </w:tc>
        <w:tc>
          <w:tcPr>
            <w:tcW w:w="1559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5BF5172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14:paraId="27A47402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14:paraId="6B033249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F0B3"/>
            </w:r>
            <w:r w:rsidRPr="004E616E">
              <w:rPr>
                <w:lang w:val="en-GB"/>
              </w:rPr>
              <w:t xml:space="preserve"> 0,40</w:t>
            </w:r>
          </w:p>
          <w:p w14:paraId="74AD183F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F0B3"/>
            </w:r>
            <w:r w:rsidRPr="004E616E">
              <w:rPr>
                <w:lang w:val="en-GB"/>
              </w:rPr>
              <w:t xml:space="preserve"> 0,50</w:t>
            </w:r>
          </w:p>
          <w:p w14:paraId="2F88214C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F0B3"/>
            </w:r>
            <w:r w:rsidRPr="004E616E">
              <w:rPr>
                <w:lang w:val="en-GB"/>
              </w:rPr>
              <w:t xml:space="preserve"> 0,30</w:t>
            </w:r>
          </w:p>
        </w:tc>
      </w:tr>
      <w:tr w:rsidR="00111FE7" w:rsidRPr="004E616E" w14:paraId="0FAC851D" w14:textId="77777777" w:rsidTr="00D82DFA">
        <w:trPr>
          <w:trHeight w:val="695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CA3A62C" w14:textId="77777777" w:rsidR="00111FE7" w:rsidRPr="004E616E" w:rsidRDefault="00111FE7" w:rsidP="00977022">
            <w:p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2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2AD5DB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 xml:space="preserve">Współczynnik luminacji </w:t>
            </w:r>
            <w:r w:rsidRPr="004E616E">
              <w:rPr>
                <w:lang w:val="en-US"/>
              </w:rPr>
              <w:sym w:font="Symbol" w:char="0062"/>
            </w:r>
            <w:r w:rsidRPr="004E616E">
              <w:t xml:space="preserve"> dla oznakowania eksploato</w:t>
            </w:r>
            <w:r w:rsidR="00842AEB">
              <w:t>wanego po 30 dniu od wykonania:</w:t>
            </w:r>
            <w:r w:rsidR="00842AEB">
              <w:rPr>
                <w:vertAlign w:val="superscript"/>
              </w:rPr>
              <w:t>*</w:t>
            </w:r>
          </w:p>
          <w:p w14:paraId="5F5AED60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asfaltowej (klasa B2)</w:t>
            </w:r>
          </w:p>
          <w:p w14:paraId="3E516C45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betonowej (klasa B3)</w:t>
            </w:r>
          </w:p>
          <w:p w14:paraId="54B35839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żółta tymczasowa (klasa B1)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F4C75A5" w14:textId="77777777" w:rsidR="00111FE7" w:rsidRPr="004E616E" w:rsidRDefault="00111FE7" w:rsidP="00842AEB">
            <w:pPr>
              <w:numPr>
                <w:ilvl w:val="12"/>
                <w:numId w:val="0"/>
              </w:numPr>
              <w:jc w:val="center"/>
            </w:pPr>
          </w:p>
          <w:p w14:paraId="334A2D35" w14:textId="77777777" w:rsidR="00111FE7" w:rsidRPr="004E616E" w:rsidRDefault="00111FE7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B5243E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14:paraId="233C3E22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</w:p>
          <w:p w14:paraId="59286F7F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0,30</w:t>
            </w:r>
          </w:p>
          <w:p w14:paraId="7F4A5079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0,40</w:t>
            </w:r>
          </w:p>
          <w:p w14:paraId="60FE1D07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0,20</w:t>
            </w:r>
          </w:p>
        </w:tc>
      </w:tr>
      <w:tr w:rsidR="00111FE7" w:rsidRPr="004E616E" w14:paraId="2E88632E" w14:textId="77777777" w:rsidTr="00D82DFA">
        <w:trPr>
          <w:trHeight w:val="549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7B6EC4" w14:textId="77777777" w:rsidR="00111FE7" w:rsidRPr="004E616E" w:rsidRDefault="00111FE7" w:rsidP="00977022">
            <w:p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3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2554F1C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Współczynnik luminacji w świetle rozproszonym Q</w:t>
            </w:r>
            <w:r w:rsidRPr="004E616E">
              <w:rPr>
                <w:vertAlign w:val="subscript"/>
              </w:rPr>
              <w:t>D</w:t>
            </w:r>
            <w:r w:rsidRPr="004E616E">
              <w:t xml:space="preserve"> oznakowania nowego (od 7 do 30 dnia):</w:t>
            </w:r>
            <w:r w:rsidR="00842AEB">
              <w:rPr>
                <w:vertAlign w:val="superscript"/>
              </w:rPr>
              <w:t>*</w:t>
            </w:r>
          </w:p>
          <w:p w14:paraId="7DC8D350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asfaltowej (klasa Q3)</w:t>
            </w:r>
          </w:p>
          <w:p w14:paraId="1C5FA4B8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betonowej (klasa Q4)</w:t>
            </w:r>
          </w:p>
          <w:p w14:paraId="1C3ED5AD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żółta tymczasowa (klasa Q2)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98157B" w14:textId="77777777" w:rsidR="00111FE7" w:rsidRPr="004E616E" w:rsidRDefault="00111FE7" w:rsidP="00111FE7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327CDC09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B1222A0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</w:pPr>
          </w:p>
          <w:p w14:paraId="01C760C5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58D816CB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130</w:t>
            </w:r>
          </w:p>
          <w:p w14:paraId="74EF508C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160</w:t>
            </w:r>
          </w:p>
          <w:p w14:paraId="1BF203CC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</w:tc>
      </w:tr>
      <w:tr w:rsidR="00111FE7" w:rsidRPr="004E616E" w14:paraId="563CAA21" w14:textId="77777777" w:rsidTr="00D82DFA">
        <w:trPr>
          <w:trHeight w:val="549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151ACC9" w14:textId="77777777" w:rsidR="00111FE7" w:rsidRPr="004E616E" w:rsidRDefault="00111FE7" w:rsidP="00977022">
            <w:p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4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5E6306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Współczynnik luminacji w świetle rozproszonym Q</w:t>
            </w:r>
            <w:r w:rsidRPr="004E616E">
              <w:rPr>
                <w:vertAlign w:val="subscript"/>
              </w:rPr>
              <w:t>D</w:t>
            </w:r>
            <w:r w:rsidRPr="004E616E">
              <w:t xml:space="preserve"> oznak</w:t>
            </w:r>
            <w:r w:rsidR="00842AEB">
              <w:t>owania po 30 dniu od wykonania:</w:t>
            </w:r>
            <w:r w:rsidR="00842AEB">
              <w:rPr>
                <w:vertAlign w:val="superscript"/>
              </w:rPr>
              <w:t>*</w:t>
            </w:r>
          </w:p>
          <w:p w14:paraId="4109CC60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asfaltowej (klasa Q3)</w:t>
            </w:r>
          </w:p>
          <w:p w14:paraId="2FF247A2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biała na nawierzchni betonowej (klasa Q4)</w:t>
            </w:r>
          </w:p>
          <w:p w14:paraId="7CB2D3A3" w14:textId="77777777" w:rsidR="00111FE7" w:rsidRPr="004E616E" w:rsidRDefault="00111FE7" w:rsidP="00111FE7">
            <w:pPr>
              <w:numPr>
                <w:ilvl w:val="12"/>
                <w:numId w:val="0"/>
              </w:numPr>
            </w:pPr>
            <w:r w:rsidRPr="004E616E">
              <w:t>- barwa żółta tymczasowa (klasa Q2)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6E007C" w14:textId="77777777" w:rsidR="00111FE7" w:rsidRPr="004E616E" w:rsidRDefault="00111FE7" w:rsidP="00111FE7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5E158104" w14:textId="77777777" w:rsidR="00111FE7" w:rsidRPr="004E616E" w:rsidRDefault="00111FE7" w:rsidP="00111FE7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A036CE9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</w:pPr>
          </w:p>
          <w:p w14:paraId="70762D83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00BCF900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130</w:t>
            </w:r>
          </w:p>
          <w:p w14:paraId="6CA91298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160</w:t>
            </w:r>
          </w:p>
          <w:p w14:paraId="2D3B47C2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</w:tc>
      </w:tr>
      <w:tr w:rsidR="00111FE7" w:rsidRPr="004E616E" w14:paraId="1C37915A" w14:textId="77777777" w:rsidTr="00D82DFA">
        <w:trPr>
          <w:trHeight w:val="311"/>
        </w:trPr>
        <w:tc>
          <w:tcPr>
            <w:tcW w:w="6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5786DB" w14:textId="77777777" w:rsidR="00111FE7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5</w:t>
            </w:r>
          </w:p>
        </w:tc>
        <w:tc>
          <w:tcPr>
            <w:tcW w:w="552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8DD7BB6" w14:textId="77777777" w:rsidR="00111FE7" w:rsidRPr="004E616E" w:rsidRDefault="00111FE7" w:rsidP="00111FE7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 xml:space="preserve">Współrzędne chromatyczności </w:t>
            </w:r>
            <w:r w:rsidRPr="004E616E">
              <w:rPr>
                <w:i/>
                <w:lang w:val="en-GB"/>
              </w:rPr>
              <w:t>x</w:t>
            </w:r>
            <w:r w:rsidRPr="004E616E">
              <w:rPr>
                <w:lang w:val="en-GB"/>
              </w:rPr>
              <w:t>,</w:t>
            </w:r>
            <w:r w:rsidRPr="004E616E">
              <w:rPr>
                <w:i/>
                <w:lang w:val="en-GB"/>
              </w:rPr>
              <w:t>y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3DFF493" w14:textId="77777777" w:rsidR="00111FE7" w:rsidRPr="004E616E" w:rsidRDefault="00111FE7" w:rsidP="00111FE7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-</w:t>
            </w:r>
          </w:p>
        </w:tc>
        <w:tc>
          <w:tcPr>
            <w:tcW w:w="1559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1B65DC2" w14:textId="77777777" w:rsidR="00111FE7" w:rsidRPr="004E616E" w:rsidRDefault="00111FE7" w:rsidP="009A43CA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 xml:space="preserve">wg rys. </w:t>
            </w:r>
            <w:r w:rsidR="009A43CA" w:rsidRPr="004E616E">
              <w:rPr>
                <w:lang w:val="en-GB"/>
              </w:rPr>
              <w:t>1,2 i 3</w:t>
            </w:r>
          </w:p>
        </w:tc>
      </w:tr>
    </w:tbl>
    <w:p w14:paraId="1ACFF42D" w14:textId="77777777" w:rsidR="00111FE7" w:rsidRPr="004E616E" w:rsidRDefault="0061516C" w:rsidP="00842AEB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  <w:vertAlign w:val="superscript"/>
        </w:rPr>
        <w:t>*</w:t>
      </w:r>
      <w:r w:rsidR="00111FE7" w:rsidRPr="004E616E">
        <w:rPr>
          <w:sz w:val="20"/>
          <w:vertAlign w:val="superscript"/>
        </w:rPr>
        <w:t xml:space="preserve"> </w:t>
      </w:r>
      <w:r w:rsidR="00111FE7" w:rsidRPr="004E616E">
        <w:rPr>
          <w:sz w:val="20"/>
        </w:rPr>
        <w:t>na wszystkich drogach</w:t>
      </w:r>
    </w:p>
    <w:p w14:paraId="36D72AF4" w14:textId="77777777" w:rsidR="002802F6" w:rsidRPr="004E616E" w:rsidRDefault="002802F6" w:rsidP="00842AEB">
      <w:pPr>
        <w:numPr>
          <w:ilvl w:val="12"/>
          <w:numId w:val="0"/>
        </w:numPr>
        <w:spacing w:before="120"/>
      </w:pPr>
      <w:r w:rsidRPr="004E616E">
        <w:tab/>
        <w:t>Barwa oznakowania powinna być określona wg PN-EN 1436:20</w:t>
      </w:r>
      <w:r w:rsidR="00C00380" w:rsidRPr="004E616E">
        <w:t>12</w:t>
      </w:r>
      <w:r w:rsidRPr="004E616E">
        <w:t xml:space="preserve"> [</w:t>
      </w:r>
      <w:r w:rsidR="006875A8" w:rsidRPr="004E616E">
        <w:t>1</w:t>
      </w:r>
      <w:r w:rsidRPr="004E616E">
        <w:t>] przez współrzędne chromatyczności x i y, które dla suchego oznakowania powinny leżeć w</w:t>
      </w:r>
      <w:r w:rsidR="00D82DFA" w:rsidRPr="004E616E">
        <w:t> </w:t>
      </w:r>
      <w:r w:rsidRPr="004E616E">
        <w:t xml:space="preserve">obszarze zdefiniowanym przez cztery punkty narożne podane w tablicy </w:t>
      </w:r>
      <w:r w:rsidR="00A97B44" w:rsidRPr="004E616E">
        <w:t>11</w:t>
      </w:r>
      <w:r w:rsidRPr="004E616E">
        <w:t xml:space="preserve"> i na wykresach (rys. 1, 2 i 3).</w:t>
      </w:r>
    </w:p>
    <w:p w14:paraId="7797ACDA" w14:textId="77777777" w:rsidR="002802F6" w:rsidRPr="004E616E" w:rsidRDefault="002802F6" w:rsidP="0074268A">
      <w:pPr>
        <w:keepNext/>
        <w:spacing w:before="120" w:after="120"/>
      </w:pPr>
      <w:r w:rsidRPr="004E616E">
        <w:lastRenderedPageBreak/>
        <w:t xml:space="preserve">Tablica </w:t>
      </w:r>
      <w:r w:rsidR="00A97B44" w:rsidRPr="004E616E">
        <w:t>11</w:t>
      </w:r>
      <w:r w:rsidRPr="004E616E">
        <w:t>. Punkty narożne obszarów chromatyczności oznakowań dróg</w:t>
      </w:r>
    </w:p>
    <w:tbl>
      <w:tblPr>
        <w:tblW w:w="7468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2601"/>
        <w:gridCol w:w="425"/>
        <w:gridCol w:w="1110"/>
        <w:gridCol w:w="1111"/>
        <w:gridCol w:w="1110"/>
        <w:gridCol w:w="1111"/>
      </w:tblGrid>
      <w:tr w:rsidR="002802F6" w:rsidRPr="004E616E" w14:paraId="00433C2F" w14:textId="77777777" w:rsidTr="0074268A">
        <w:trPr>
          <w:trHeight w:val="398"/>
        </w:trPr>
        <w:tc>
          <w:tcPr>
            <w:tcW w:w="3026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10CF1BB6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Punkt narożny nr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7466D9F9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1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28C522E4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2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2DD83B01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3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5B5C555A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120" w:after="120"/>
              <w:jc w:val="center"/>
              <w:rPr>
                <w:bCs/>
                <w:spacing w:val="-3"/>
              </w:rPr>
            </w:pPr>
            <w:r w:rsidRPr="004E616E">
              <w:rPr>
                <w:bCs/>
                <w:spacing w:val="-3"/>
              </w:rPr>
              <w:t>4</w:t>
            </w:r>
          </w:p>
        </w:tc>
      </w:tr>
      <w:tr w:rsidR="002802F6" w:rsidRPr="004E616E" w14:paraId="001D0B22" w14:textId="77777777" w:rsidTr="0074268A">
        <w:tc>
          <w:tcPr>
            <w:tcW w:w="2601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2E688C6D" w14:textId="77777777" w:rsidR="002802F6" w:rsidRPr="004E616E" w:rsidRDefault="002802F6" w:rsidP="00A93B5D">
            <w:pPr>
              <w:pStyle w:val="Stopka"/>
              <w:tabs>
                <w:tab w:val="clear" w:pos="4536"/>
                <w:tab w:val="clear" w:pos="9072"/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Oznakowanie białe</w:t>
            </w:r>
          </w:p>
        </w:tc>
        <w:tc>
          <w:tcPr>
            <w:tcW w:w="425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7BDFF1A9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5946D43C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0,355</w:t>
            </w:r>
          </w:p>
        </w:tc>
        <w:tc>
          <w:tcPr>
            <w:tcW w:w="1111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0D48D4BF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0,305</w:t>
            </w:r>
          </w:p>
        </w:tc>
        <w:tc>
          <w:tcPr>
            <w:tcW w:w="1110" w:type="dxa"/>
            <w:tcBorders>
              <w:top w:val="double" w:sz="4" w:space="0" w:color="auto"/>
              <w:left w:val="single" w:sz="6" w:space="0" w:color="auto"/>
              <w:bottom w:val="nil"/>
              <w:right w:val="nil"/>
            </w:tcBorders>
          </w:tcPr>
          <w:p w14:paraId="3E1659C9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0,285</w:t>
            </w:r>
          </w:p>
        </w:tc>
        <w:tc>
          <w:tcPr>
            <w:tcW w:w="1111" w:type="dxa"/>
            <w:tcBorders>
              <w:top w:val="double" w:sz="4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7A7F48E9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0,335</w:t>
            </w:r>
          </w:p>
        </w:tc>
      </w:tr>
      <w:tr w:rsidR="002802F6" w:rsidRPr="004E616E" w14:paraId="47F6A3F9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nil"/>
              <w:right w:val="nil"/>
            </w:tcBorders>
          </w:tcPr>
          <w:p w14:paraId="7540CDD2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5224F384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6E9EEB56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0,355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61B74105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0,305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E46438B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0,325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789A0675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0,375</w:t>
            </w:r>
          </w:p>
        </w:tc>
      </w:tr>
      <w:tr w:rsidR="002802F6" w:rsidRPr="004E616E" w14:paraId="68D4E6A1" w14:textId="77777777" w:rsidTr="0074268A">
        <w:trPr>
          <w:trHeight w:val="350"/>
        </w:trPr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5BFD6FD5" w14:textId="77777777" w:rsidR="002802F6" w:rsidRPr="004E616E" w:rsidRDefault="002802F6" w:rsidP="009A43CA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24B81932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5AB4C56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0,443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579C496C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0,545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21B98755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0,465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65898C36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0,389</w:t>
            </w:r>
          </w:p>
        </w:tc>
      </w:tr>
      <w:tr w:rsidR="002802F6" w:rsidRPr="004E616E" w14:paraId="1ADF192B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6" w:space="0" w:color="auto"/>
              <w:right w:val="nil"/>
            </w:tcBorders>
          </w:tcPr>
          <w:p w14:paraId="4AA0A7B9" w14:textId="77777777" w:rsidR="002802F6" w:rsidRPr="004E616E" w:rsidRDefault="009A43CA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klasa Y1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104F3A01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A70EB04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0,399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8F4CA33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0,455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11FDE6E3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0,535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8F5C91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0,431</w:t>
            </w:r>
          </w:p>
        </w:tc>
      </w:tr>
      <w:tr w:rsidR="002802F6" w:rsidRPr="004E616E" w14:paraId="2657BDEC" w14:textId="77777777" w:rsidTr="0074268A">
        <w:tc>
          <w:tcPr>
            <w:tcW w:w="2601" w:type="dxa"/>
            <w:tcBorders>
              <w:top w:val="single" w:sz="6" w:space="0" w:color="auto"/>
              <w:left w:val="single" w:sz="6" w:space="0" w:color="auto"/>
              <w:right w:val="nil"/>
            </w:tcBorders>
          </w:tcPr>
          <w:p w14:paraId="7BD54F13" w14:textId="77777777" w:rsidR="002802F6" w:rsidRPr="004E616E" w:rsidRDefault="002802F6" w:rsidP="009A43CA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 xml:space="preserve">Oznakowanie żółte 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1477E8B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6ECE7109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0,494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00D35E9C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0,545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47E12F5C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0,465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4E2A81A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0,427</w:t>
            </w:r>
          </w:p>
        </w:tc>
      </w:tr>
      <w:tr w:rsidR="002802F6" w:rsidRPr="004E616E" w14:paraId="02EC9A85" w14:textId="77777777" w:rsidTr="0074268A">
        <w:tc>
          <w:tcPr>
            <w:tcW w:w="2601" w:type="dxa"/>
            <w:tcBorders>
              <w:left w:val="single" w:sz="6" w:space="0" w:color="auto"/>
              <w:bottom w:val="single" w:sz="6" w:space="0" w:color="auto"/>
              <w:right w:val="nil"/>
            </w:tcBorders>
          </w:tcPr>
          <w:p w14:paraId="0F1DBD5C" w14:textId="77777777" w:rsidR="002802F6" w:rsidRPr="004E616E" w:rsidRDefault="009A43CA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klasa Y2</w:t>
            </w:r>
          </w:p>
        </w:tc>
        <w:tc>
          <w:tcPr>
            <w:tcW w:w="42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02F635DD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3A7CFEAE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0,427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843372C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0,455</w:t>
            </w:r>
          </w:p>
        </w:tc>
        <w:tc>
          <w:tcPr>
            <w:tcW w:w="1110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75A87B48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0,535</w:t>
            </w:r>
          </w:p>
        </w:tc>
        <w:tc>
          <w:tcPr>
            <w:tcW w:w="1111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8E735D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lang w:val="en-US"/>
              </w:rPr>
              <w:t>0,483</w:t>
            </w:r>
          </w:p>
        </w:tc>
      </w:tr>
      <w:tr w:rsidR="002802F6" w:rsidRPr="004E616E" w14:paraId="2EF0DAAA" w14:textId="77777777" w:rsidTr="0074268A">
        <w:tc>
          <w:tcPr>
            <w:tcW w:w="260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9F08ABA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Oznakowanie czerwone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2C06D412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1D02807F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0,690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04084655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0,530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nil"/>
              <w:right w:val="nil"/>
            </w:tcBorders>
          </w:tcPr>
          <w:p w14:paraId="4C7ED537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0,495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</w:tcPr>
          <w:p w14:paraId="38C66A82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0,655</w:t>
            </w:r>
          </w:p>
        </w:tc>
      </w:tr>
      <w:tr w:rsidR="002802F6" w:rsidRPr="004E616E" w14:paraId="5A807D1C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14:paraId="690172A3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7797D0F8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1638C0AB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0,310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1A441C4B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0,300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1FE1741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0,335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BCEE052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0,345</w:t>
            </w:r>
          </w:p>
        </w:tc>
      </w:tr>
      <w:tr w:rsidR="002802F6" w:rsidRPr="004E616E" w14:paraId="0645E44F" w14:textId="77777777" w:rsidTr="0074268A">
        <w:tc>
          <w:tcPr>
            <w:tcW w:w="2601" w:type="dxa"/>
            <w:tcBorders>
              <w:top w:val="nil"/>
              <w:left w:val="single" w:sz="6" w:space="0" w:color="auto"/>
              <w:right w:val="nil"/>
            </w:tcBorders>
          </w:tcPr>
          <w:p w14:paraId="0E4C746A" w14:textId="77777777" w:rsidR="002802F6" w:rsidRPr="004E616E" w:rsidRDefault="002802F6" w:rsidP="00A93B5D">
            <w:pPr>
              <w:pStyle w:val="Stopka"/>
              <w:tabs>
                <w:tab w:val="clear" w:pos="4536"/>
                <w:tab w:val="clear" w:pos="9072"/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  <w:r w:rsidRPr="004E616E">
              <w:rPr>
                <w:spacing w:val="-3"/>
              </w:rPr>
              <w:t>Oznakowanie niebieskie</w:t>
            </w: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261AC6CC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x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C49541A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0,078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542C5B09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0,200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4AD5032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0,240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EA6588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0,137</w:t>
            </w:r>
          </w:p>
        </w:tc>
      </w:tr>
      <w:tr w:rsidR="002802F6" w:rsidRPr="004E616E" w14:paraId="139665BA" w14:textId="77777777" w:rsidTr="0074268A">
        <w:tc>
          <w:tcPr>
            <w:tcW w:w="2601" w:type="dxa"/>
            <w:tcBorders>
              <w:top w:val="nil"/>
              <w:left w:val="single" w:sz="6" w:space="0" w:color="auto"/>
              <w:bottom w:val="single" w:sz="4" w:space="0" w:color="auto"/>
              <w:right w:val="nil"/>
            </w:tcBorders>
          </w:tcPr>
          <w:p w14:paraId="42544C44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rPr>
                <w:spacing w:val="-3"/>
              </w:rPr>
            </w:pPr>
          </w:p>
        </w:tc>
        <w:tc>
          <w:tcPr>
            <w:tcW w:w="42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36FEB4EE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y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646FDB56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0,171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323E5A05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0,255</w:t>
            </w:r>
          </w:p>
        </w:tc>
        <w:tc>
          <w:tcPr>
            <w:tcW w:w="111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1D103B40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0,210</w:t>
            </w:r>
          </w:p>
        </w:tc>
        <w:tc>
          <w:tcPr>
            <w:tcW w:w="111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2BDBA07" w14:textId="77777777" w:rsidR="002802F6" w:rsidRPr="004E616E" w:rsidRDefault="002802F6" w:rsidP="00A93B5D">
            <w:pPr>
              <w:tabs>
                <w:tab w:val="left" w:pos="-720"/>
              </w:tabs>
              <w:suppressAutoHyphens/>
              <w:spacing w:before="20" w:after="20"/>
              <w:jc w:val="center"/>
              <w:rPr>
                <w:spacing w:val="-3"/>
              </w:rPr>
            </w:pPr>
            <w:r w:rsidRPr="004E616E">
              <w:rPr>
                <w:spacing w:val="-3"/>
              </w:rPr>
              <w:t>0,038</w:t>
            </w:r>
          </w:p>
        </w:tc>
      </w:tr>
    </w:tbl>
    <w:p w14:paraId="0BC9597B" w14:textId="77777777" w:rsidR="0074268A" w:rsidRDefault="0074268A"/>
    <w:p w14:paraId="467A6D0B" w14:textId="77777777" w:rsidR="0074268A" w:rsidRDefault="0074268A"/>
    <w:p w14:paraId="61B62306" w14:textId="61532180" w:rsidR="002802F6" w:rsidRDefault="003A4FA9" w:rsidP="00B27B37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noProof/>
        </w:rPr>
      </w:pPr>
      <w:r>
        <w:rPr>
          <w:noProof/>
        </w:rPr>
        <w:drawing>
          <wp:inline distT="0" distB="0" distL="0" distR="0" wp14:anchorId="2437CB2E" wp14:editId="782C94BD">
            <wp:extent cx="3977640" cy="3322320"/>
            <wp:effectExtent l="0" t="0" r="0" b="0"/>
            <wp:docPr id="2" name="Obraz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7640" cy="3322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6A89D4" w14:textId="77777777" w:rsidR="0074268A" w:rsidRPr="004E616E" w:rsidRDefault="0074268A" w:rsidP="00B27B37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  <w:jc w:val="center"/>
        <w:rPr>
          <w:noProof/>
        </w:rPr>
      </w:pPr>
    </w:p>
    <w:p w14:paraId="49364C07" w14:textId="77777777" w:rsidR="002802F6" w:rsidRDefault="002802F6" w:rsidP="002802F6">
      <w:pPr>
        <w:numPr>
          <w:ilvl w:val="12"/>
          <w:numId w:val="0"/>
        </w:numPr>
        <w:spacing w:before="120"/>
        <w:jc w:val="left"/>
      </w:pPr>
      <w:r w:rsidRPr="004E616E">
        <w:t>Rys. 1. Współrzędne chromatyczności x,y dla barwy białej oznakowania</w:t>
      </w:r>
    </w:p>
    <w:p w14:paraId="430F835B" w14:textId="77777777" w:rsidR="00842AEB" w:rsidRDefault="00842AEB" w:rsidP="002802F6">
      <w:pPr>
        <w:numPr>
          <w:ilvl w:val="12"/>
          <w:numId w:val="0"/>
        </w:numPr>
        <w:spacing w:before="120"/>
        <w:jc w:val="left"/>
      </w:pPr>
    </w:p>
    <w:p w14:paraId="452F1998" w14:textId="77777777" w:rsidR="00842AEB" w:rsidRPr="004E616E" w:rsidRDefault="00842AEB" w:rsidP="002802F6">
      <w:pPr>
        <w:numPr>
          <w:ilvl w:val="12"/>
          <w:numId w:val="0"/>
        </w:numPr>
        <w:spacing w:before="120"/>
        <w:jc w:val="left"/>
      </w:pPr>
    </w:p>
    <w:p w14:paraId="3AF5A666" w14:textId="33D58176" w:rsidR="002802F6" w:rsidRPr="004E616E" w:rsidRDefault="003A4FA9" w:rsidP="00B27B37">
      <w:pPr>
        <w:numPr>
          <w:ilvl w:val="12"/>
          <w:numId w:val="0"/>
        </w:numPr>
        <w:spacing w:before="120"/>
        <w:jc w:val="center"/>
      </w:pPr>
      <w:r>
        <w:rPr>
          <w:noProof/>
        </w:rPr>
        <w:lastRenderedPageBreak/>
        <w:drawing>
          <wp:inline distT="0" distB="0" distL="0" distR="0" wp14:anchorId="0B7A61FB" wp14:editId="6447DC26">
            <wp:extent cx="3870960" cy="3276600"/>
            <wp:effectExtent l="0" t="0" r="0" b="0"/>
            <wp:docPr id="3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3276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FD6A26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>Rys.2. Współrzędne chromatyczności x,y dla barwy żółtej oznakowania</w:t>
      </w:r>
    </w:p>
    <w:p w14:paraId="20DE1E81" w14:textId="216D08C2" w:rsidR="002802F6" w:rsidRPr="004E616E" w:rsidRDefault="003A4FA9" w:rsidP="00B27B37">
      <w:pPr>
        <w:numPr>
          <w:ilvl w:val="12"/>
          <w:numId w:val="0"/>
        </w:numPr>
        <w:spacing w:before="120"/>
        <w:jc w:val="center"/>
      </w:pPr>
      <w:r>
        <w:rPr>
          <w:b/>
          <w:noProof/>
        </w:rPr>
        <w:drawing>
          <wp:inline distT="0" distB="0" distL="0" distR="0" wp14:anchorId="710D8B7C" wp14:editId="66107BDF">
            <wp:extent cx="3909060" cy="4198620"/>
            <wp:effectExtent l="0" t="0" r="0" b="0"/>
            <wp:docPr id="4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9060" cy="4198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50785" w14:textId="77777777" w:rsidR="002802F6" w:rsidRPr="004E616E" w:rsidRDefault="002802F6" w:rsidP="002802F6">
      <w:pPr>
        <w:pStyle w:val="Tekstkomentarza"/>
        <w:tabs>
          <w:tab w:val="left" w:pos="-720"/>
        </w:tabs>
        <w:suppressAutoHyphens/>
        <w:spacing w:before="0" w:line="360" w:lineRule="auto"/>
        <w:rPr>
          <w:spacing w:val="-3"/>
          <w:szCs w:val="24"/>
        </w:rPr>
      </w:pPr>
      <w:r w:rsidRPr="004E616E">
        <w:rPr>
          <w:spacing w:val="-3"/>
          <w:szCs w:val="24"/>
        </w:rPr>
        <w:t>Rys. 3. Granice barw białej, żółtej, czerwonej, niebieskiej i zielonej oznakowania</w:t>
      </w:r>
    </w:p>
    <w:p w14:paraId="673E25D2" w14:textId="77777777" w:rsidR="002802F6" w:rsidRPr="004E616E" w:rsidRDefault="002802F6" w:rsidP="002802F6">
      <w:pPr>
        <w:keepNext/>
        <w:numPr>
          <w:ilvl w:val="12"/>
          <w:numId w:val="0"/>
        </w:numPr>
        <w:spacing w:before="120" w:after="120"/>
      </w:pPr>
      <w:r w:rsidRPr="004E616E">
        <w:lastRenderedPageBreak/>
        <w:t>6.</w:t>
      </w:r>
      <w:r w:rsidR="00DE59A6">
        <w:t>4</w:t>
      </w:r>
      <w:r w:rsidRPr="004E616E">
        <w:t>.1.3. Widzialność w nocy</w:t>
      </w:r>
    </w:p>
    <w:p w14:paraId="563DE572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Za miarę widzialności w nocy przyjęto powierzchniowy współczynnik odblasku R</w:t>
      </w:r>
      <w:r w:rsidRPr="004E616E">
        <w:rPr>
          <w:vertAlign w:val="subscript"/>
        </w:rPr>
        <w:t>L</w:t>
      </w:r>
      <w:r w:rsidRPr="004E616E">
        <w:t>, określany według PN-EN 1436:20</w:t>
      </w:r>
      <w:r w:rsidR="006904DB" w:rsidRPr="004E616E">
        <w:t>12</w:t>
      </w:r>
      <w:r w:rsidRPr="004E616E">
        <w:t xml:space="preserve"> [</w:t>
      </w:r>
      <w:r w:rsidR="006875A8" w:rsidRPr="004E616E">
        <w:t>1</w:t>
      </w:r>
      <w:r w:rsidRPr="004E616E">
        <w:t>].</w:t>
      </w:r>
    </w:p>
    <w:p w14:paraId="1F981F6E" w14:textId="77777777" w:rsidR="00C00380" w:rsidRPr="004E616E" w:rsidRDefault="00C00380" w:rsidP="00C00380">
      <w:pPr>
        <w:numPr>
          <w:ilvl w:val="12"/>
          <w:numId w:val="0"/>
        </w:numPr>
      </w:pPr>
      <w:r w:rsidRPr="004E616E">
        <w:tab/>
        <w:t xml:space="preserve">Ze względu na wartość powierzchniowego współczynnika odblasku </w:t>
      </w:r>
      <w:r w:rsidRPr="004E616E">
        <w:rPr>
          <w:i/>
        </w:rPr>
        <w:t>R</w:t>
      </w:r>
      <w:r w:rsidRPr="004E616E">
        <w:rPr>
          <w:i/>
          <w:vertAlign w:val="subscript"/>
        </w:rPr>
        <w:t>L</w:t>
      </w:r>
      <w:r w:rsidRPr="004E616E">
        <w:t xml:space="preserve"> [</w:t>
      </w:r>
      <w:r w:rsidRPr="004E616E">
        <w:rPr>
          <w:sz w:val="18"/>
        </w:rPr>
        <w:t>mcd m</w:t>
      </w:r>
      <w:r w:rsidRPr="004E616E">
        <w:rPr>
          <w:sz w:val="18"/>
          <w:vertAlign w:val="superscript"/>
        </w:rPr>
        <w:t>-2</w:t>
      </w:r>
      <w:r w:rsidRPr="004E616E">
        <w:rPr>
          <w:sz w:val="18"/>
        </w:rPr>
        <w:t xml:space="preserve"> lx</w:t>
      </w:r>
      <w:r w:rsidRPr="004E616E">
        <w:rPr>
          <w:sz w:val="18"/>
          <w:vertAlign w:val="superscript"/>
        </w:rPr>
        <w:t>-1</w:t>
      </w:r>
      <w:r w:rsidRPr="004E616E">
        <w:t>], poziome oznakowania drogowe w stanie suchym i wilgotnym dzieli się na klasy podane w</w:t>
      </w:r>
      <w:r w:rsidR="00842AEB">
        <w:t> </w:t>
      </w:r>
      <w:r w:rsidRPr="004E616E">
        <w:t xml:space="preserve">tablicach: </w:t>
      </w:r>
      <w:r w:rsidR="00FD224B" w:rsidRPr="004E616E">
        <w:t>1</w:t>
      </w:r>
      <w:r w:rsidR="00A97B44" w:rsidRPr="004E616E">
        <w:t>2</w:t>
      </w:r>
      <w:r w:rsidRPr="004E616E">
        <w:t xml:space="preserve"> i </w:t>
      </w:r>
      <w:r w:rsidR="00FD224B" w:rsidRPr="004E616E">
        <w:t>1</w:t>
      </w:r>
      <w:r w:rsidR="00A97B44" w:rsidRPr="004E616E">
        <w:t>3</w:t>
      </w:r>
      <w:r w:rsidR="006875A8" w:rsidRPr="004E616E">
        <w:t xml:space="preserve"> [1]</w:t>
      </w:r>
      <w:r w:rsidRPr="004E616E">
        <w:t>.</w:t>
      </w:r>
    </w:p>
    <w:p w14:paraId="29FA90B6" w14:textId="77777777" w:rsidR="00C00380" w:rsidRPr="004E616E" w:rsidRDefault="00C00380" w:rsidP="00AC62D2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</w:pPr>
      <w:r w:rsidRPr="004E616E">
        <w:t xml:space="preserve">Tablica </w:t>
      </w:r>
      <w:r w:rsidR="00FD224B" w:rsidRPr="004E616E">
        <w:t>1</w:t>
      </w:r>
      <w:r w:rsidR="00A97B44" w:rsidRPr="004E616E">
        <w:t>2</w:t>
      </w:r>
      <w:r w:rsidRPr="004E616E">
        <w:t>.</w:t>
      </w:r>
      <w:r w:rsidR="00CA6157" w:rsidRPr="004E616E">
        <w:t xml:space="preserve"> </w:t>
      </w:r>
      <w:r w:rsidRPr="004E616E">
        <w:t xml:space="preserve">Podział na klasy oznakowania drogi ze względu na wartość powierzchniowego współczynnika odblasku </w:t>
      </w:r>
      <w:r w:rsidRPr="004E616E">
        <w:rPr>
          <w:i/>
        </w:rPr>
        <w:t>R</w:t>
      </w:r>
      <w:r w:rsidRPr="004E616E">
        <w:rPr>
          <w:i/>
          <w:vertAlign w:val="subscript"/>
        </w:rPr>
        <w:t xml:space="preserve">L </w:t>
      </w:r>
    </w:p>
    <w:tbl>
      <w:tblPr>
        <w:tblW w:w="8789" w:type="dxa"/>
        <w:tblInd w:w="138" w:type="dxa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1984"/>
        <w:gridCol w:w="1277"/>
        <w:gridCol w:w="1275"/>
        <w:gridCol w:w="4253"/>
      </w:tblGrid>
      <w:tr w:rsidR="00C00380" w:rsidRPr="004E616E" w14:paraId="25AAAD36" w14:textId="77777777" w:rsidTr="0074268A">
        <w:trPr>
          <w:trHeight w:val="636"/>
        </w:trPr>
        <w:tc>
          <w:tcPr>
            <w:tcW w:w="3261" w:type="dxa"/>
            <w:gridSpan w:val="2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0C8E501D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>Typ oznakowania nawierzchni i barwa oznakowania</w:t>
            </w:r>
          </w:p>
        </w:tc>
        <w:tc>
          <w:tcPr>
            <w:tcW w:w="1275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AA432A4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Klasa</w:t>
            </w:r>
          </w:p>
        </w:tc>
        <w:tc>
          <w:tcPr>
            <w:tcW w:w="425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183789B5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 xml:space="preserve">Wartość </w:t>
            </w:r>
            <w:r w:rsidR="00842AEB" w:rsidRPr="004E616E">
              <w:t xml:space="preserve">powierzchniowego współczynnika odbicia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>,</w:t>
            </w:r>
            <w:r w:rsidR="00842AEB">
              <w:t xml:space="preserve"> </w:t>
            </w: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</w:tr>
      <w:tr w:rsidR="00C00380" w:rsidRPr="004E616E" w14:paraId="4550C6CD" w14:textId="77777777" w:rsidTr="00904CBE">
        <w:trPr>
          <w:trHeight w:val="1458"/>
        </w:trPr>
        <w:tc>
          <w:tcPr>
            <w:tcW w:w="1984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1FC3BCE5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trwałe</w:t>
            </w:r>
          </w:p>
        </w:tc>
        <w:tc>
          <w:tcPr>
            <w:tcW w:w="1277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33327396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biała</w:t>
            </w:r>
          </w:p>
        </w:tc>
        <w:tc>
          <w:tcPr>
            <w:tcW w:w="1275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31890587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R0</w:t>
            </w:r>
            <w:r w:rsidR="00E06B55" w:rsidRPr="004E616E">
              <w:rPr>
                <w:vertAlign w:val="superscript"/>
                <w:lang w:val="en-GB"/>
              </w:rPr>
              <w:t>*</w:t>
            </w:r>
          </w:p>
          <w:p w14:paraId="70A5E32F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R2</w:t>
            </w:r>
          </w:p>
          <w:p w14:paraId="2709656E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R3</w:t>
            </w:r>
          </w:p>
          <w:p w14:paraId="2E850168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R4</w:t>
            </w:r>
          </w:p>
          <w:p w14:paraId="3F93C175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R5</w:t>
            </w:r>
          </w:p>
        </w:tc>
        <w:tc>
          <w:tcPr>
            <w:tcW w:w="4253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227174B5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brak wymagania</w:t>
            </w:r>
          </w:p>
          <w:p w14:paraId="7596F700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100</w:t>
            </w:r>
          </w:p>
          <w:p w14:paraId="3B8EC47E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150</w:t>
            </w:r>
          </w:p>
          <w:p w14:paraId="6F14FB99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200</w:t>
            </w:r>
          </w:p>
          <w:p w14:paraId="13051705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300</w:t>
            </w:r>
          </w:p>
        </w:tc>
      </w:tr>
      <w:tr w:rsidR="00C00380" w:rsidRPr="004E616E" w14:paraId="47ACB7C1" w14:textId="77777777" w:rsidTr="00904CBE">
        <w:trPr>
          <w:trHeight w:val="901"/>
        </w:trPr>
        <w:tc>
          <w:tcPr>
            <w:tcW w:w="1984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46E771DA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tymczasowe</w:t>
            </w:r>
          </w:p>
        </w:tc>
        <w:tc>
          <w:tcPr>
            <w:tcW w:w="1277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380787B2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lang w:val="en-GB"/>
              </w:rPr>
            </w:pPr>
            <w:r w:rsidRPr="004E616E">
              <w:rPr>
                <w:lang w:val="en-GB"/>
              </w:rPr>
              <w:t>żółta</w:t>
            </w:r>
          </w:p>
        </w:tc>
        <w:tc>
          <w:tcPr>
            <w:tcW w:w="1275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13ED86CB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R0</w:t>
            </w:r>
            <w:r w:rsidR="00842AEB">
              <w:rPr>
                <w:vertAlign w:val="superscript"/>
                <w:lang w:val="en-GB"/>
              </w:rPr>
              <w:t>*</w:t>
            </w:r>
          </w:p>
          <w:p w14:paraId="1A58C608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R3</w:t>
            </w:r>
          </w:p>
          <w:p w14:paraId="5AB1E1CB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R5</w:t>
            </w:r>
          </w:p>
        </w:tc>
        <w:tc>
          <w:tcPr>
            <w:tcW w:w="4253" w:type="dxa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5300E1F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brak wymagania</w:t>
            </w:r>
          </w:p>
          <w:p w14:paraId="4F9AB23F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150</w:t>
            </w:r>
          </w:p>
          <w:p w14:paraId="7CB505CE" w14:textId="77777777" w:rsidR="00C00380" w:rsidRPr="004E616E" w:rsidRDefault="00C00380" w:rsidP="006875A8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300</w:t>
            </w:r>
          </w:p>
        </w:tc>
      </w:tr>
    </w:tbl>
    <w:p w14:paraId="48125422" w14:textId="77777777" w:rsidR="00E06B55" w:rsidRPr="004E616E" w:rsidRDefault="00842AEB" w:rsidP="00C553A3">
      <w:pPr>
        <w:numPr>
          <w:ilvl w:val="12"/>
          <w:numId w:val="0"/>
        </w:numPr>
        <w:ind w:left="142" w:hanging="142"/>
        <w:rPr>
          <w:sz w:val="20"/>
        </w:rPr>
      </w:pPr>
      <w:r>
        <w:rPr>
          <w:sz w:val="20"/>
          <w:vertAlign w:val="superscript"/>
        </w:rPr>
        <w:t>*</w:t>
      </w:r>
      <w:r w:rsidR="00E06B55" w:rsidRPr="004E616E">
        <w:rPr>
          <w:sz w:val="20"/>
        </w:rPr>
        <w:t xml:space="preserve"> Klasa R0 przeznaczona jest dla warunków, gdy widoczność oznakowania uzyskiwana jest bez oświetlenia reflektorami samochodów</w:t>
      </w:r>
    </w:p>
    <w:p w14:paraId="02328136" w14:textId="77777777" w:rsidR="00C00380" w:rsidRPr="004E616E" w:rsidRDefault="00C00380" w:rsidP="0074268A">
      <w:pPr>
        <w:numPr>
          <w:ilvl w:val="12"/>
          <w:numId w:val="0"/>
        </w:numPr>
        <w:spacing w:before="240" w:after="120"/>
      </w:pPr>
      <w:r w:rsidRPr="004E616E">
        <w:t xml:space="preserve">Tablica </w:t>
      </w:r>
      <w:r w:rsidR="00FD224B" w:rsidRPr="004E616E">
        <w:t>1</w:t>
      </w:r>
      <w:r w:rsidR="00A97B44" w:rsidRPr="004E616E">
        <w:t>3</w:t>
      </w:r>
      <w:r w:rsidRPr="004E616E">
        <w:t>. Klasy R</w:t>
      </w:r>
      <w:r w:rsidRPr="004E616E">
        <w:rPr>
          <w:vertAlign w:val="subscript"/>
        </w:rPr>
        <w:t>L</w:t>
      </w:r>
      <w:r w:rsidRPr="004E616E">
        <w:t xml:space="preserve"> oznakowań drogowych w stanie wilgotnym</w:t>
      </w:r>
    </w:p>
    <w:tbl>
      <w:tblPr>
        <w:tblW w:w="8789" w:type="dxa"/>
        <w:tblInd w:w="157" w:type="dxa"/>
        <w:tblLayout w:type="fixed"/>
        <w:tblCellMar>
          <w:left w:w="157" w:type="dxa"/>
          <w:right w:w="157" w:type="dxa"/>
        </w:tblCellMar>
        <w:tblLook w:val="0000" w:firstRow="0" w:lastRow="0" w:firstColumn="0" w:lastColumn="0" w:noHBand="0" w:noVBand="0"/>
      </w:tblPr>
      <w:tblGrid>
        <w:gridCol w:w="3402"/>
        <w:gridCol w:w="993"/>
        <w:gridCol w:w="4394"/>
      </w:tblGrid>
      <w:tr w:rsidR="00C00380" w:rsidRPr="004E616E" w14:paraId="0182A73F" w14:textId="77777777" w:rsidTr="0074268A">
        <w:tc>
          <w:tcPr>
            <w:tcW w:w="340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66939476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Warunki wilgotności</w:t>
            </w:r>
          </w:p>
        </w:tc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  <w:vAlign w:val="center"/>
          </w:tcPr>
          <w:p w14:paraId="46B35447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Klasy</w:t>
            </w:r>
          </w:p>
        </w:tc>
        <w:tc>
          <w:tcPr>
            <w:tcW w:w="439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68B4F75D" w14:textId="77777777" w:rsidR="00C00380" w:rsidRPr="004E616E" w:rsidRDefault="00C00380" w:rsidP="0074268A">
            <w:pPr>
              <w:numPr>
                <w:ilvl w:val="12"/>
                <w:numId w:val="0"/>
              </w:numPr>
              <w:spacing w:before="120" w:after="120"/>
              <w:jc w:val="center"/>
            </w:pPr>
            <w:r w:rsidRPr="004E616E">
              <w:t xml:space="preserve">Wartość powierzchniowego współczyn-nika odbicia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>, 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</w:tr>
      <w:tr w:rsidR="00C00380" w:rsidRPr="004E616E" w14:paraId="0EE7B9C3" w14:textId="77777777" w:rsidTr="00904CBE">
        <w:tc>
          <w:tcPr>
            <w:tcW w:w="3402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0C56C40D" w14:textId="77777777" w:rsidR="00C00380" w:rsidRPr="004E616E" w:rsidRDefault="00C00380" w:rsidP="00842AEB">
            <w:pPr>
              <w:numPr>
                <w:ilvl w:val="12"/>
                <w:numId w:val="0"/>
              </w:numPr>
              <w:spacing w:before="60"/>
            </w:pPr>
            <w:r w:rsidRPr="004E616E">
              <w:t xml:space="preserve">uzyskana po 1 min po wylaniu na oznakowanie 10 l wody </w:t>
            </w:r>
          </w:p>
        </w:tc>
        <w:tc>
          <w:tcPr>
            <w:tcW w:w="993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nil"/>
            </w:tcBorders>
          </w:tcPr>
          <w:p w14:paraId="77ABE7FC" w14:textId="77777777" w:rsidR="00C00380" w:rsidRPr="004E616E" w:rsidRDefault="00C00380" w:rsidP="007B06A5">
            <w:pPr>
              <w:numPr>
                <w:ilvl w:val="12"/>
                <w:numId w:val="0"/>
              </w:numPr>
              <w:spacing w:before="60"/>
            </w:pPr>
            <w:r w:rsidRPr="004E616E">
              <w:t>RW0</w:t>
            </w:r>
            <w:r w:rsidR="00E06B55" w:rsidRPr="00977022">
              <w:t>*</w:t>
            </w:r>
          </w:p>
          <w:p w14:paraId="18EF9BE8" w14:textId="77777777"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RW1</w:t>
            </w:r>
          </w:p>
          <w:p w14:paraId="3B3CDDFC" w14:textId="77777777"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RW2</w:t>
            </w:r>
          </w:p>
          <w:p w14:paraId="291CEA0F" w14:textId="77777777"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RW3</w:t>
            </w:r>
          </w:p>
          <w:p w14:paraId="554C0F4C" w14:textId="77777777" w:rsidR="00C00380" w:rsidRPr="004E616E" w:rsidRDefault="00C00380" w:rsidP="00842AEB">
            <w:pPr>
              <w:numPr>
                <w:ilvl w:val="12"/>
                <w:numId w:val="0"/>
              </w:numPr>
            </w:pPr>
            <w:r w:rsidRPr="004E616E">
              <w:t>RW4</w:t>
            </w:r>
          </w:p>
        </w:tc>
        <w:tc>
          <w:tcPr>
            <w:tcW w:w="4394" w:type="dxa"/>
            <w:tcBorders>
              <w:top w:val="double" w:sz="4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</w:tcPr>
          <w:p w14:paraId="61F3CC3F" w14:textId="77777777" w:rsidR="00C00380" w:rsidRPr="004E616E" w:rsidRDefault="00C00380" w:rsidP="007B06A5">
            <w:pPr>
              <w:numPr>
                <w:ilvl w:val="12"/>
                <w:numId w:val="0"/>
              </w:numPr>
              <w:spacing w:before="60"/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t>bez wymagań</w:t>
            </w:r>
          </w:p>
          <w:p w14:paraId="60EF6D78" w14:textId="77777777"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25</w:t>
            </w:r>
          </w:p>
          <w:p w14:paraId="5C47739A" w14:textId="77777777"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35</w:t>
            </w:r>
          </w:p>
          <w:p w14:paraId="3C2AC113" w14:textId="77777777"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50</w:t>
            </w:r>
          </w:p>
          <w:p w14:paraId="4F3DBF7B" w14:textId="77777777" w:rsidR="00C00380" w:rsidRPr="004E616E" w:rsidRDefault="00C00380" w:rsidP="00842AEB">
            <w:pPr>
              <w:numPr>
                <w:ilvl w:val="12"/>
                <w:numId w:val="0"/>
              </w:numPr>
              <w:jc w:val="center"/>
              <w:rPr>
                <w:lang w:val="en-GB"/>
              </w:rPr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75</w:t>
            </w:r>
          </w:p>
        </w:tc>
      </w:tr>
    </w:tbl>
    <w:p w14:paraId="6ACE2CC7" w14:textId="77777777" w:rsidR="00E06B55" w:rsidRPr="004E616E" w:rsidRDefault="00E06B55" w:rsidP="00C553A3">
      <w:pPr>
        <w:numPr>
          <w:ilvl w:val="12"/>
          <w:numId w:val="0"/>
        </w:numPr>
        <w:spacing w:before="60"/>
        <w:ind w:left="142" w:hanging="142"/>
        <w:rPr>
          <w:sz w:val="20"/>
        </w:rPr>
      </w:pPr>
      <w:r w:rsidRPr="00977022">
        <w:rPr>
          <w:sz w:val="20"/>
        </w:rPr>
        <w:t>*</w:t>
      </w:r>
      <w:r w:rsidR="00C553A3" w:rsidRPr="00977022">
        <w:rPr>
          <w:sz w:val="20"/>
        </w:rPr>
        <w:t> </w:t>
      </w:r>
      <w:r w:rsidRPr="004E616E">
        <w:rPr>
          <w:sz w:val="20"/>
        </w:rPr>
        <w:t>Klasa RW0 jest przeznaczona dla przypadków, gdy odblaskowość nie jest wymagana z przyczyn ekonomicznych lub technicznych.</w:t>
      </w:r>
    </w:p>
    <w:p w14:paraId="0298BE51" w14:textId="77777777" w:rsidR="00C00380" w:rsidRPr="004E616E" w:rsidRDefault="00C00380" w:rsidP="0074268A">
      <w:pPr>
        <w:numPr>
          <w:ilvl w:val="12"/>
          <w:numId w:val="0"/>
        </w:numPr>
        <w:spacing w:before="240"/>
      </w:pPr>
      <w:r w:rsidRPr="004E616E">
        <w:tab/>
        <w:t>W PN-EN 1436:2012 [</w:t>
      </w:r>
      <w:r w:rsidR="006875A8" w:rsidRPr="004E616E">
        <w:t>1</w:t>
      </w:r>
      <w:r w:rsidRPr="004E616E">
        <w:t xml:space="preserve">] uwzględniono także podział na klasy RR odblaskowości oznakowanie drogi w czasie deszczu o intensywności 20 mm/h. Klasy te są identyczne jak w tablicy </w:t>
      </w:r>
      <w:r w:rsidR="00FD224B" w:rsidRPr="004E616E">
        <w:t>1</w:t>
      </w:r>
      <w:r w:rsidR="00FC4A07" w:rsidRPr="004E616E">
        <w:t>3</w:t>
      </w:r>
      <w:r w:rsidRPr="004E616E">
        <w:t xml:space="preserve">. Wymaganie to nie jest stosowane w </w:t>
      </w:r>
      <w:r w:rsidR="005A65A7" w:rsidRPr="004E616E">
        <w:t>Polsce</w:t>
      </w:r>
      <w:r w:rsidRPr="004E616E">
        <w:t>, a także w większości krajów europejskich. Określana jest wtedy klasa RR0.</w:t>
      </w:r>
    </w:p>
    <w:p w14:paraId="38C9CBD2" w14:textId="77777777" w:rsidR="00C00380" w:rsidRPr="004E616E" w:rsidRDefault="005A65A7" w:rsidP="00C00380">
      <w:pPr>
        <w:numPr>
          <w:ilvl w:val="12"/>
          <w:numId w:val="0"/>
        </w:numPr>
      </w:pPr>
      <w:r w:rsidRPr="004E616E">
        <w:tab/>
      </w:r>
      <w:r w:rsidR="00C00380" w:rsidRPr="004E616E">
        <w:t xml:space="preserve">W tablicy </w:t>
      </w:r>
      <w:r w:rsidR="00FD224B" w:rsidRPr="004E616E">
        <w:t>1</w:t>
      </w:r>
      <w:r w:rsidR="00A97B44" w:rsidRPr="004E616E">
        <w:t>4</w:t>
      </w:r>
      <w:r w:rsidR="00C00380" w:rsidRPr="004E616E">
        <w:t xml:space="preserve"> podano wymagania względem współczynnika odblasku </w:t>
      </w:r>
      <w:r w:rsidR="00C00380" w:rsidRPr="004E616E">
        <w:rPr>
          <w:i/>
        </w:rPr>
        <w:t>R</w:t>
      </w:r>
      <w:r w:rsidR="00C00380" w:rsidRPr="004E616E">
        <w:rPr>
          <w:i/>
          <w:vertAlign w:val="subscript"/>
        </w:rPr>
        <w:t>L</w:t>
      </w:r>
      <w:r w:rsidR="00C00380" w:rsidRPr="004E616E">
        <w:t xml:space="preserve"> , jakie powinny spełniać oznakowania dróg w okresie eksploatacji z podziałem na drogi </w:t>
      </w:r>
      <w:r w:rsidR="007B06A5">
        <w:t xml:space="preserve">klasy pierwszej </w:t>
      </w:r>
      <w:r w:rsidR="00C00380" w:rsidRPr="004E616E">
        <w:t>o</w:t>
      </w:r>
      <w:r w:rsidR="007B06A5">
        <w:t xml:space="preserve"> </w:t>
      </w:r>
      <w:r w:rsidR="00C00380" w:rsidRPr="004E616E">
        <w:t xml:space="preserve">prędkości dopuszczalnej </w:t>
      </w:r>
      <w:r w:rsidR="00C00380" w:rsidRPr="004E616E">
        <w:rPr>
          <w:lang w:val="en-US"/>
        </w:rPr>
        <w:sym w:font="Symbol" w:char="00B3"/>
      </w:r>
      <w:r w:rsidR="00C00380" w:rsidRPr="004E616E">
        <w:t xml:space="preserve"> 100 km/h</w:t>
      </w:r>
      <w:r w:rsidR="00C00380" w:rsidRPr="004E616E">
        <w:rPr>
          <w:vertAlign w:val="superscript"/>
        </w:rPr>
        <w:t xml:space="preserve">  </w:t>
      </w:r>
      <w:r w:rsidR="00B27B37" w:rsidRPr="004E616E">
        <w:t xml:space="preserve">i </w:t>
      </w:r>
      <w:r w:rsidR="007B06A5">
        <w:t xml:space="preserve">drugiej </w:t>
      </w:r>
      <w:r w:rsidR="00B27B37" w:rsidRPr="004E616E">
        <w:t>&lt; 100 km/h</w:t>
      </w:r>
      <w:r w:rsidR="00C00380" w:rsidRPr="004E616E">
        <w:t>.</w:t>
      </w:r>
    </w:p>
    <w:p w14:paraId="309CF914" w14:textId="77777777" w:rsidR="00C00380" w:rsidRPr="004E616E" w:rsidRDefault="00C00380" w:rsidP="002724E2">
      <w:pPr>
        <w:keepNext/>
        <w:numPr>
          <w:ilvl w:val="12"/>
          <w:numId w:val="0"/>
        </w:numPr>
        <w:tabs>
          <w:tab w:val="left" w:pos="1276"/>
        </w:tabs>
        <w:spacing w:before="240" w:after="120"/>
        <w:ind w:left="1276" w:hanging="1276"/>
      </w:pPr>
      <w:r w:rsidRPr="004E616E">
        <w:lastRenderedPageBreak/>
        <w:t xml:space="preserve">Tablica </w:t>
      </w:r>
      <w:r w:rsidR="00FD224B" w:rsidRPr="004E616E">
        <w:t>1</w:t>
      </w:r>
      <w:r w:rsidR="00A97B44" w:rsidRPr="004E616E">
        <w:t>4</w:t>
      </w:r>
      <w:r w:rsidR="0074268A">
        <w:t>.</w:t>
      </w:r>
      <w:r w:rsidR="0074268A">
        <w:tab/>
      </w:r>
      <w:r w:rsidRPr="004E616E">
        <w:t>Wymagania eksploatacyjne dotyczące współczynnika odblasku oznakowań dróg</w:t>
      </w:r>
      <w:r w:rsidR="0074268A">
        <w:t> </w:t>
      </w:r>
      <w:r w:rsidR="00045AC6" w:rsidRPr="004E616E">
        <w:t>[17]</w:t>
      </w:r>
      <w:r w:rsidRPr="004E616E">
        <w:t>. Metody badań według PN-EN</w:t>
      </w:r>
      <w:r w:rsidR="0074268A">
        <w:t> </w:t>
      </w:r>
      <w:r w:rsidRPr="004E616E">
        <w:t>1436:2012</w:t>
      </w:r>
      <w:r w:rsidR="0074268A">
        <w:t> </w:t>
      </w:r>
      <w:r w:rsidRPr="004E616E">
        <w:t>[</w:t>
      </w:r>
      <w:r w:rsidR="006875A8" w:rsidRPr="004E616E">
        <w:t>1</w:t>
      </w:r>
      <w:r w:rsidRPr="004E616E">
        <w:t>]</w:t>
      </w:r>
      <w:r w:rsidR="0074268A">
        <w:t xml:space="preserve"> i PN-EN 1871:2003 </w:t>
      </w:r>
      <w:r w:rsidR="00021712" w:rsidRPr="004E616E">
        <w:t>[8]</w:t>
      </w:r>
    </w:p>
    <w:tbl>
      <w:tblPr>
        <w:tblW w:w="8859" w:type="dxa"/>
        <w:tblBorders>
          <w:top w:val="single" w:sz="12" w:space="0" w:color="auto"/>
          <w:left w:val="single" w:sz="12" w:space="0" w:color="auto"/>
          <w:bottom w:val="single" w:sz="12" w:space="0" w:color="auto"/>
          <w:right w:val="single" w:sz="12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6237"/>
        <w:gridCol w:w="1134"/>
        <w:gridCol w:w="992"/>
      </w:tblGrid>
      <w:tr w:rsidR="00C00380" w:rsidRPr="004E616E" w14:paraId="676F6DDE" w14:textId="77777777" w:rsidTr="002724E2">
        <w:trPr>
          <w:tblHeader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110C512E" w14:textId="77777777"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Lp.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20930E2E" w14:textId="77777777"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Właściwości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4493C497" w14:textId="77777777"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Jednostki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  <w:vAlign w:val="center"/>
          </w:tcPr>
          <w:p w14:paraId="73E9B270" w14:textId="77777777" w:rsidR="00C00380" w:rsidRPr="0074268A" w:rsidRDefault="00C00380" w:rsidP="002724E2">
            <w:pPr>
              <w:numPr>
                <w:ilvl w:val="12"/>
                <w:numId w:val="0"/>
              </w:numPr>
              <w:spacing w:before="60"/>
              <w:jc w:val="center"/>
            </w:pPr>
            <w:r w:rsidRPr="0074268A">
              <w:t>Wyma</w:t>
            </w:r>
            <w:r w:rsidR="00904CBE" w:rsidRPr="0074268A">
              <w:t>-</w:t>
            </w:r>
            <w:r w:rsidRPr="0074268A">
              <w:t>gania</w:t>
            </w:r>
          </w:p>
        </w:tc>
      </w:tr>
      <w:tr w:rsidR="00C00380" w:rsidRPr="004E616E" w14:paraId="3E558DE4" w14:textId="77777777" w:rsidTr="00904CBE">
        <w:trPr>
          <w:trHeight w:val="755"/>
        </w:trPr>
        <w:tc>
          <w:tcPr>
            <w:tcW w:w="496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8D6CF2A" w14:textId="77777777" w:rsidR="00C00380" w:rsidRPr="0074268A" w:rsidRDefault="00977022" w:rsidP="00977022">
            <w:pPr>
              <w:jc w:val="center"/>
            </w:pPr>
            <w:r>
              <w:t>1</w:t>
            </w:r>
          </w:p>
        </w:tc>
        <w:tc>
          <w:tcPr>
            <w:tcW w:w="623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3D65F38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suchego oznakowania białego w stanie nowym (od 7 dnia do 30 dnia):</w:t>
            </w:r>
          </w:p>
          <w:p w14:paraId="720F9C77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R4/5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rPr>
                <w:vertAlign w:val="superscript"/>
              </w:rPr>
              <w:t xml:space="preserve"> </w:t>
            </w:r>
            <w:r w:rsidRPr="004E616E">
              <w:t>)</w:t>
            </w:r>
          </w:p>
          <w:p w14:paraId="5BF2791D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klasa R4 (drogi o prędkości dopuszczalnej &lt; 100 km/h)</w:t>
            </w:r>
          </w:p>
        </w:tc>
        <w:tc>
          <w:tcPr>
            <w:tcW w:w="1134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01D3F5B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7D143629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0B6EB444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1064FD3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5A311131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276D5FD7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250</w:t>
            </w:r>
          </w:p>
          <w:p w14:paraId="2A02892F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</w:tc>
      </w:tr>
      <w:tr w:rsidR="00C00380" w:rsidRPr="004E616E" w14:paraId="02CE6BA2" w14:textId="77777777" w:rsidTr="00904CBE">
        <w:trPr>
          <w:trHeight w:val="45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331380B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2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240047E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suchego oznakowania białego eksploatowanego od 31 dnia do 180 dnia:</w:t>
            </w:r>
          </w:p>
          <w:p w14:paraId="2CF9316A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R4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rPr>
                <w:vertAlign w:val="superscript"/>
              </w:rPr>
              <w:t xml:space="preserve"> </w:t>
            </w:r>
            <w:r w:rsidRPr="004E616E">
              <w:t>)</w:t>
            </w:r>
          </w:p>
          <w:p w14:paraId="6EE9689A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  - klasa R3 (drogi o prędkości dopuszczalnej &lt; 100 km/h)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B5EC586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4DCC569B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3323699A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09704FF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6CA7927C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73AB95F5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14:paraId="18A4BC09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</w:tc>
      </w:tr>
      <w:tr w:rsidR="00C00380" w:rsidRPr="004E616E" w14:paraId="6BFBCFA4" w14:textId="77777777" w:rsidTr="00904CBE">
        <w:trPr>
          <w:trHeight w:val="454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403C878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3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02E7A49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suchego oznakowania białego eksploatowanego od 181dnia:</w:t>
            </w:r>
          </w:p>
          <w:p w14:paraId="7216396E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R3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rPr>
                <w:vertAlign w:val="superscript"/>
              </w:rPr>
              <w:t xml:space="preserve"> </w:t>
            </w:r>
            <w:r w:rsidRPr="004E616E">
              <w:t>)</w:t>
            </w:r>
          </w:p>
          <w:p w14:paraId="59A614EA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klasa R2 (drogi o prędkości dopuszczalnej &lt; 100 km/h)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37D3AD6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0646F7D1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6B9DB8C2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C5CE49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6B8777E5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470F80EE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38D2044D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</w:tr>
      <w:tr w:rsidR="00C00380" w:rsidRPr="004E616E" w14:paraId="24B70A19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659C655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4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1A792E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strukturalnego w</w:t>
            </w:r>
            <w:r w:rsidR="00904CBE">
              <w:t> </w:t>
            </w:r>
            <w:r w:rsidRPr="004E616E">
              <w:t>stanie nowym wilgotnego (od 7 dnia do 30 dnia):</w:t>
            </w:r>
          </w:p>
          <w:p w14:paraId="6BA7AC6E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RW3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t>)</w:t>
            </w:r>
          </w:p>
          <w:p w14:paraId="1A8EE62F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klasa RW2 (drogi o prędkości dopuszczalnej &lt; 100 km/h)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7721540A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54A201F6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66321DCC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BADF660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4BD17D7E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3EC82297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14:paraId="1EE3D033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</w:tr>
      <w:tr w:rsidR="00C00380" w:rsidRPr="004E616E" w14:paraId="0412289B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D0B2532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5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9EA6E9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strukturalnego w</w:t>
            </w:r>
            <w:r w:rsidR="00904CBE">
              <w:t> </w:t>
            </w:r>
            <w:r w:rsidRPr="004E616E">
              <w:t>stanie wilgotnym od 31 dnia eksploatacji:</w:t>
            </w:r>
          </w:p>
          <w:p w14:paraId="147617E2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- klasa RW2 (drogi o prędkości dopuszczalnej </w:t>
            </w:r>
            <w:r w:rsidRPr="004E616E">
              <w:rPr>
                <w:lang w:val="en-US"/>
              </w:rPr>
              <w:sym w:font="Symbol" w:char="00B3"/>
            </w:r>
            <w:r w:rsidRPr="004E616E">
              <w:t xml:space="preserve"> 100 km/h</w:t>
            </w:r>
            <w:r w:rsidR="000125AE" w:rsidRPr="004E616E">
              <w:rPr>
                <w:vertAlign w:val="superscript"/>
              </w:rPr>
              <w:t>*</w:t>
            </w:r>
            <w:r w:rsidRPr="004E616E">
              <w:t>)</w:t>
            </w:r>
          </w:p>
          <w:p w14:paraId="117EE769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klasa RW1 (drogi o prędkości dopuszczalnej &lt; 100 km/h)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80645C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7497069E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60E5DC80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D48F323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22A48159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</w:p>
          <w:p w14:paraId="1C030216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14:paraId="3A73B5CC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</w:tr>
      <w:tr w:rsidR="00C00380" w:rsidRPr="004E616E" w14:paraId="35731D11" w14:textId="77777777" w:rsidTr="00904CBE">
        <w:trPr>
          <w:trHeight w:val="1158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AC7F73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6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FA24102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nowego wykonanego taśmami:</w:t>
            </w:r>
          </w:p>
          <w:p w14:paraId="4EA4C896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na sucho – klasa R5</w:t>
            </w:r>
          </w:p>
          <w:p w14:paraId="22AFFAAF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w stanie wilgotnym (tylko typ II) – klasa RW4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430DD65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71AA5304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2E3FACCD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BD5011F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1598FB80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28F50CEE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300</w:t>
            </w:r>
          </w:p>
          <w:p w14:paraId="5BFDDF79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75</w:t>
            </w:r>
          </w:p>
        </w:tc>
      </w:tr>
      <w:tr w:rsidR="00C00380" w:rsidRPr="004E616E" w14:paraId="48D551D3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C2EF589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7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08E52DF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od 31 dnia eksploatacji wykonanego taśmami:</w:t>
            </w:r>
          </w:p>
          <w:p w14:paraId="7F0E2780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na sucho – klasa R3</w:t>
            </w:r>
          </w:p>
          <w:p w14:paraId="5D0E4851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w stanie wilgotnym (tylko typ II) – klasa RW2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7F93E25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7FD1C86F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</w:rPr>
            </w:pPr>
          </w:p>
          <w:p w14:paraId="2E0356F7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512C1952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14:paraId="23D44598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14:paraId="217E93CA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0FF86F5F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</w:tr>
      <w:tr w:rsidR="00C00380" w:rsidRPr="004E616E" w14:paraId="0B3E43E5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AB0DBFA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8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DF3D4DF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(typ I i II)</w:t>
            </w:r>
          </w:p>
          <w:p w14:paraId="7E3A3AB0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do 90 dnia - klasa R4</w:t>
            </w:r>
          </w:p>
          <w:p w14:paraId="1AEA5D50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od 91 do 120 dnia – klasa R3</w:t>
            </w:r>
          </w:p>
          <w:p w14:paraId="2C0A84C7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po 120 dniach – klasa R2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A94A168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14:paraId="2300E7D4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14:paraId="74CA69B5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14463FB7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14:paraId="660705CD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36767DC3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14:paraId="7AC37814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37E29A17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</w:tr>
      <w:tr w:rsidR="00C00380" w:rsidRPr="004E616E" w14:paraId="6930E9E5" w14:textId="77777777" w:rsidTr="00904CBE">
        <w:trPr>
          <w:trHeight w:val="695"/>
        </w:trPr>
        <w:tc>
          <w:tcPr>
            <w:tcW w:w="496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BF4C01" w14:textId="77777777" w:rsidR="00C00380" w:rsidRPr="004E616E" w:rsidRDefault="00977022" w:rsidP="00977022">
            <w:pPr>
              <w:jc w:val="center"/>
              <w:rPr>
                <w:lang w:val="en-GB"/>
              </w:rPr>
            </w:pPr>
            <w:r>
              <w:rPr>
                <w:lang w:val="en-GB"/>
              </w:rPr>
              <w:t>9</w:t>
            </w:r>
          </w:p>
        </w:tc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BD3BBD3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wilgotnego strukturalnego (typ II)</w:t>
            </w:r>
          </w:p>
          <w:p w14:paraId="44D95210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do 90 dnia - klasa RW3</w:t>
            </w:r>
          </w:p>
          <w:p w14:paraId="602E036E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od 91 do 120 dnia – klasa RW2</w:t>
            </w:r>
          </w:p>
          <w:p w14:paraId="60468812" w14:textId="77777777" w:rsidR="00C00380" w:rsidRPr="004E616E" w:rsidRDefault="00C00380" w:rsidP="00C00380">
            <w:pPr>
              <w:numPr>
                <w:ilvl w:val="12"/>
                <w:numId w:val="0"/>
              </w:numPr>
            </w:pPr>
            <w:r w:rsidRPr="004E616E">
              <w:t>- po 120 dniach – klasa RW1</w:t>
            </w:r>
          </w:p>
        </w:tc>
        <w:tc>
          <w:tcPr>
            <w:tcW w:w="113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0CDF1713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14:paraId="6584E308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</w:p>
          <w:p w14:paraId="36068D69" w14:textId="77777777" w:rsidR="00C00380" w:rsidRPr="004E616E" w:rsidRDefault="00C00380" w:rsidP="00C00380">
            <w:pPr>
              <w:numPr>
                <w:ilvl w:val="12"/>
                <w:numId w:val="0"/>
              </w:numPr>
              <w:rPr>
                <w:iCs/>
                <w:lang w:val="de-DE"/>
              </w:rPr>
            </w:pPr>
            <w:r w:rsidRPr="004E616E">
              <w:rPr>
                <w:iCs/>
                <w:lang w:val="de-DE"/>
              </w:rPr>
              <w:t>mcd/m</w:t>
            </w:r>
            <w:r w:rsidRPr="004E616E">
              <w:rPr>
                <w:iCs/>
                <w:vertAlign w:val="superscript"/>
                <w:lang w:val="de-DE"/>
              </w:rPr>
              <w:t>2</w:t>
            </w:r>
            <w:r w:rsidRPr="004E616E">
              <w:rPr>
                <w:iCs/>
                <w:lang w:val="de-DE"/>
              </w:rPr>
              <w:t>lx</w:t>
            </w:r>
          </w:p>
        </w:tc>
        <w:tc>
          <w:tcPr>
            <w:tcW w:w="99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46BD760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</w:pPr>
          </w:p>
          <w:p w14:paraId="28325CBC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2F1C707D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14:paraId="71143D3B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14:paraId="307DE7C3" w14:textId="77777777" w:rsidR="00C00380" w:rsidRPr="004E616E" w:rsidRDefault="00C00380" w:rsidP="00021712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</w:tr>
    </w:tbl>
    <w:p w14:paraId="1489F007" w14:textId="77777777" w:rsidR="00C00380" w:rsidRPr="004E616E" w:rsidRDefault="000125AE" w:rsidP="007B06A5">
      <w:pPr>
        <w:numPr>
          <w:ilvl w:val="12"/>
          <w:numId w:val="0"/>
        </w:numPr>
        <w:spacing w:before="60"/>
        <w:rPr>
          <w:sz w:val="20"/>
        </w:rPr>
      </w:pPr>
      <w:r w:rsidRPr="004E616E">
        <w:rPr>
          <w:sz w:val="20"/>
          <w:vertAlign w:val="superscript"/>
        </w:rPr>
        <w:t>*</w:t>
      </w:r>
      <w:r w:rsidR="00C00380" w:rsidRPr="004E616E">
        <w:rPr>
          <w:sz w:val="20"/>
        </w:rPr>
        <w:t xml:space="preserve"> a także o natężeniu ruchu &gt; 2500 pojazdów rzeczywistych na dobę na pas</w:t>
      </w:r>
    </w:p>
    <w:p w14:paraId="0AC9FD5C" w14:textId="77777777" w:rsidR="00C00380" w:rsidRPr="004E616E" w:rsidRDefault="00C00380" w:rsidP="006875A8">
      <w:pPr>
        <w:numPr>
          <w:ilvl w:val="12"/>
          <w:numId w:val="0"/>
        </w:numPr>
        <w:spacing w:before="120"/>
      </w:pPr>
      <w:r w:rsidRPr="004E616E">
        <w:lastRenderedPageBreak/>
        <w:tab/>
        <w:t xml:space="preserve">Wymaganie widoczności w nocy nie obowiązuje dla oznakowań na oświetlonych drogach miejskich. </w:t>
      </w:r>
    </w:p>
    <w:p w14:paraId="02096A79" w14:textId="77777777" w:rsidR="002802F6" w:rsidRPr="004E616E" w:rsidRDefault="002802F6" w:rsidP="002802F6">
      <w:pPr>
        <w:ind w:firstLine="709"/>
      </w:pPr>
      <w:r w:rsidRPr="004E616E">
        <w:t>Na nawierzchniach o grubej makroteksturze, takich jak: powierzchniowe utrwalanie</w:t>
      </w:r>
      <w:r w:rsidR="000125AE" w:rsidRPr="004E616E">
        <w:t>, SMA</w:t>
      </w:r>
      <w:r w:rsidRPr="004E616E">
        <w:t xml:space="preserve"> oraz na nawierzchniach niejednorodnych można wyjątkowo</w:t>
      </w:r>
      <w:r w:rsidR="007F6187">
        <w:t xml:space="preserve"> </w:t>
      </w:r>
      <w:r w:rsidRPr="004E616E">
        <w:t>dopuścić wartość współczynnika odblasku R</w:t>
      </w:r>
      <w:r w:rsidRPr="004E616E">
        <w:rPr>
          <w:vertAlign w:val="subscript"/>
        </w:rPr>
        <w:t>L</w:t>
      </w:r>
      <w:r w:rsidRPr="004E616E">
        <w:t xml:space="preserve"> = 70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>-1</w:t>
      </w:r>
      <w:r w:rsidRPr="004E616E">
        <w:t>, klasa R1 dla oznakowania cienkowarstwowego eksploatowanego od 6 miesiąca po wykonaniu.</w:t>
      </w:r>
    </w:p>
    <w:p w14:paraId="3E465257" w14:textId="77777777" w:rsidR="002802F6" w:rsidRPr="004E616E" w:rsidRDefault="002802F6" w:rsidP="002802F6">
      <w:pPr>
        <w:numPr>
          <w:ilvl w:val="12"/>
          <w:numId w:val="0"/>
        </w:numPr>
        <w:ind w:firstLine="709"/>
      </w:pPr>
      <w:r w:rsidRPr="004E616E">
        <w:t>W szczególnie uzasadnionych przypadkach możliwe jest ustalenie w ST wyższych klas wymagań wg [</w:t>
      </w:r>
      <w:r w:rsidR="006875A8" w:rsidRPr="004E616E">
        <w:t>1</w:t>
      </w:r>
      <w:r w:rsidRPr="004E616E">
        <w:t>].</w:t>
      </w:r>
    </w:p>
    <w:p w14:paraId="2AD197CB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Wartość współczynnika R</w:t>
      </w:r>
      <w:r w:rsidRPr="004E616E">
        <w:rPr>
          <w:vertAlign w:val="subscript"/>
        </w:rPr>
        <w:t>L</w:t>
      </w:r>
      <w:r w:rsidRPr="004E616E">
        <w:t xml:space="preserve"> powinna wynosić dla oznakowania profilowanego, nowego (w stanie wilgotnym) i eksploatowanego w okresie gwarancji wg PN-EN 1436:20</w:t>
      </w:r>
      <w:r w:rsidR="00C00323" w:rsidRPr="004E616E">
        <w:t>12</w:t>
      </w:r>
      <w:r w:rsidRPr="004E616E">
        <w:t xml:space="preserve"> [</w:t>
      </w:r>
      <w:r w:rsidR="009A43CA" w:rsidRPr="004E616E">
        <w:t>1</w:t>
      </w:r>
      <w:r w:rsidRPr="004E616E">
        <w:t xml:space="preserve">] zmierzona od </w:t>
      </w:r>
      <w:r w:rsidR="007B06A5">
        <w:t>14</w:t>
      </w:r>
      <w:r w:rsidRPr="004E616E">
        <w:t xml:space="preserve"> do 30 dni</w:t>
      </w:r>
      <w:r w:rsidR="006875A8" w:rsidRPr="004E616E">
        <w:t>a</w:t>
      </w:r>
      <w:r w:rsidRPr="004E616E">
        <w:t xml:space="preserve"> po wykonaniu, barwy:</w:t>
      </w:r>
    </w:p>
    <w:p w14:paraId="45B91C77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białej, co najmniej 50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>-1</w:t>
      </w:r>
      <w:r w:rsidRPr="004E616E">
        <w:t xml:space="preserve">, klasa </w:t>
      </w:r>
      <w:r w:rsidRPr="004E616E">
        <w:rPr>
          <w:spacing w:val="-3"/>
        </w:rPr>
        <w:t>RW3</w:t>
      </w:r>
      <w:r w:rsidRPr="004E616E">
        <w:t>,</w:t>
      </w:r>
    </w:p>
    <w:p w14:paraId="6985D346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 okresie eksploatacji</w:t>
      </w:r>
      <w:r w:rsidR="007F6187">
        <w:t>,</w:t>
      </w:r>
      <w:r w:rsidRPr="004E616E">
        <w:t xml:space="preserve"> co najmniej 35 mcd m</w:t>
      </w:r>
      <w:r w:rsidRPr="004E616E">
        <w:rPr>
          <w:vertAlign w:val="superscript"/>
        </w:rPr>
        <w:t>-2</w:t>
      </w:r>
      <w:r w:rsidRPr="004E616E">
        <w:t xml:space="preserve"> lx</w:t>
      </w:r>
      <w:r w:rsidRPr="004E616E">
        <w:rPr>
          <w:vertAlign w:val="superscript"/>
        </w:rPr>
        <w:t>-1</w:t>
      </w:r>
      <w:r w:rsidRPr="004E616E">
        <w:t xml:space="preserve">, klasa </w:t>
      </w:r>
      <w:r w:rsidRPr="004E616E">
        <w:rPr>
          <w:spacing w:val="-3"/>
        </w:rPr>
        <w:t>RW2.</w:t>
      </w:r>
    </w:p>
    <w:p w14:paraId="4E0720A9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Powyższe wymaganie dotyczy jedynie oznakowań profilowanych, takich jak oznakowanie strukturalne wykonywane masami termoplastycznymi, masami chemoutwardzalnymi i taśmami w postaci np. poprzecznych wygarbień (baretek), </w:t>
      </w:r>
      <w:r w:rsidR="00200848" w:rsidRPr="004E616E">
        <w:t>D</w:t>
      </w:r>
      <w:r w:rsidRPr="004E616E">
        <w:t>rop-on-line,</w:t>
      </w:r>
      <w:r w:rsidR="000125AE" w:rsidRPr="004E616E">
        <w:t xml:space="preserve"> Multi</w:t>
      </w:r>
      <w:r w:rsidR="00137B45" w:rsidRPr="004E616E">
        <w:t>DotLine, Spotflex</w:t>
      </w:r>
      <w:r w:rsidR="002E6047" w:rsidRPr="004E616E">
        <w:t>, Stamark</w:t>
      </w:r>
      <w:r w:rsidRPr="004E616E">
        <w:t xml:space="preserve"> itp.</w:t>
      </w:r>
    </w:p>
    <w:p w14:paraId="027CD362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Wykonywanie pomiarów na oznakowaniu ciągłym z naniesionymi wygarbieniami może być wykonywane tylko metoda dynamiczną. Pomiar aparatami ręcznymi jest albo niemożliwy albo obciążony dużym błędem.</w:t>
      </w:r>
    </w:p>
    <w:p w14:paraId="09C5FDDE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Wykonywanie pomiarów odblaskowości na pozostałych typach oznakowania strukturalnego, z uwagi na jego niecałkowite i niejednorodne pokrycie powierzchni oznakowania, jest obarczone większym błędem niż na oznakowaniach pełnych. Dlatego podczas odbioru czy kontroli, należy przyjąć jako dopuszczalne wartości współczynnika odblasku o 20% niższe od przyjętych w ST.</w:t>
      </w:r>
    </w:p>
    <w:p w14:paraId="0BA8E806" w14:textId="77777777" w:rsidR="002802F6" w:rsidRPr="004E616E" w:rsidRDefault="002802F6" w:rsidP="002802F6">
      <w:pPr>
        <w:pStyle w:val="Stopka"/>
        <w:numPr>
          <w:ilvl w:val="12"/>
          <w:numId w:val="0"/>
        </w:numPr>
        <w:tabs>
          <w:tab w:val="clear" w:pos="4536"/>
          <w:tab w:val="clear" w:pos="9072"/>
        </w:tabs>
        <w:spacing w:before="120"/>
      </w:pPr>
      <w:r w:rsidRPr="004E616E">
        <w:t>6.</w:t>
      </w:r>
      <w:r w:rsidR="00DE59A6">
        <w:t>4</w:t>
      </w:r>
      <w:r w:rsidRPr="004E616E">
        <w:t>.1.4. Szorstkość oznakowania</w:t>
      </w:r>
    </w:p>
    <w:p w14:paraId="69D9E564" w14:textId="77777777" w:rsidR="00C00323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>Miarą szorstkości oznakowania jest wartość wskaźnika szorstkości SRT (Skid Resistance Tester) mierzona wahadłem angielskim, wg PN-EN 1</w:t>
      </w:r>
      <w:r w:rsidR="00952701" w:rsidRPr="004E616E">
        <w:t>3036-4</w:t>
      </w:r>
      <w:r w:rsidRPr="004E616E">
        <w:t>:20</w:t>
      </w:r>
      <w:r w:rsidR="00C00323" w:rsidRPr="004E616E">
        <w:t>1</w:t>
      </w:r>
      <w:r w:rsidR="00952701" w:rsidRPr="004E616E">
        <w:t>1</w:t>
      </w:r>
      <w:r w:rsidRPr="004E616E">
        <w:t xml:space="preserve"> [</w:t>
      </w:r>
      <w:r w:rsidR="00BA24CF" w:rsidRPr="004E616E">
        <w:t>9</w:t>
      </w:r>
      <w:r w:rsidRPr="004E616E">
        <w:t>]</w:t>
      </w:r>
      <w:r w:rsidR="00952701" w:rsidRPr="004E616E">
        <w:t>.</w:t>
      </w:r>
    </w:p>
    <w:p w14:paraId="67421940" w14:textId="77777777" w:rsidR="00C00323" w:rsidRPr="004E616E" w:rsidRDefault="00C00323" w:rsidP="000125AE">
      <w:pPr>
        <w:numPr>
          <w:ilvl w:val="12"/>
          <w:numId w:val="0"/>
        </w:numPr>
      </w:pPr>
      <w:r w:rsidRPr="004E616E">
        <w:tab/>
        <w:t xml:space="preserve">Ze względu na wartość wskaźnika szorstkości SRT poziome oznakowania dróg dzielimy na klasy podane w tablicy </w:t>
      </w:r>
      <w:r w:rsidR="00FD224B" w:rsidRPr="004E616E">
        <w:t>1</w:t>
      </w:r>
      <w:r w:rsidR="00A97B44" w:rsidRPr="004E616E">
        <w:t>5</w:t>
      </w:r>
      <w:r w:rsidRPr="004E616E">
        <w:t>.</w:t>
      </w:r>
    </w:p>
    <w:p w14:paraId="6DCFA315" w14:textId="77777777" w:rsidR="00C00323" w:rsidRPr="004E616E" w:rsidRDefault="00C00323" w:rsidP="00C553A3">
      <w:pPr>
        <w:numPr>
          <w:ilvl w:val="12"/>
          <w:numId w:val="0"/>
        </w:numPr>
        <w:tabs>
          <w:tab w:val="left" w:pos="1134"/>
        </w:tabs>
        <w:spacing w:before="120" w:after="120"/>
        <w:ind w:left="1134" w:hanging="1134"/>
      </w:pPr>
      <w:r w:rsidRPr="004E616E">
        <w:t xml:space="preserve">Tablica </w:t>
      </w:r>
      <w:r w:rsidR="00FD224B" w:rsidRPr="004E616E">
        <w:t>1</w:t>
      </w:r>
      <w:r w:rsidR="00A97B44" w:rsidRPr="004E616E">
        <w:t>5</w:t>
      </w:r>
      <w:r w:rsidRPr="004E616E">
        <w:t>.</w:t>
      </w:r>
      <w:r w:rsidR="00C553A3">
        <w:tab/>
      </w:r>
      <w:r w:rsidRPr="004E616E">
        <w:t>Klasy oznakowania drogowego ze względu na wartość wskaźnika szorstkości SRT [</w:t>
      </w:r>
      <w:r w:rsidR="00BA24CF" w:rsidRPr="004E616E">
        <w:t>1</w:t>
      </w:r>
      <w:r w:rsidRPr="004E616E">
        <w:t>]</w:t>
      </w:r>
    </w:p>
    <w:tbl>
      <w:tblPr>
        <w:tblW w:w="0" w:type="auto"/>
        <w:jc w:val="center"/>
        <w:tblLayout w:type="fixed"/>
        <w:tblCellMar>
          <w:left w:w="138" w:type="dxa"/>
          <w:right w:w="138" w:type="dxa"/>
        </w:tblCellMar>
        <w:tblLook w:val="0000" w:firstRow="0" w:lastRow="0" w:firstColumn="0" w:lastColumn="0" w:noHBand="0" w:noVBand="0"/>
      </w:tblPr>
      <w:tblGrid>
        <w:gridCol w:w="2727"/>
        <w:gridCol w:w="1608"/>
        <w:gridCol w:w="857"/>
        <w:gridCol w:w="857"/>
        <w:gridCol w:w="857"/>
        <w:gridCol w:w="857"/>
        <w:gridCol w:w="857"/>
      </w:tblGrid>
      <w:tr w:rsidR="00C00323" w:rsidRPr="004E616E" w14:paraId="4D34A4CE" w14:textId="77777777" w:rsidTr="000110C8">
        <w:trPr>
          <w:jc w:val="center"/>
        </w:trPr>
        <w:tc>
          <w:tcPr>
            <w:tcW w:w="272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nil"/>
            </w:tcBorders>
          </w:tcPr>
          <w:p w14:paraId="51B05FFA" w14:textId="77777777" w:rsidR="00C00323" w:rsidRPr="00C553A3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C553A3">
              <w:t>Klasa</w:t>
            </w:r>
          </w:p>
        </w:tc>
        <w:tc>
          <w:tcPr>
            <w:tcW w:w="1608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765EE3B1" w14:textId="77777777"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</w:pPr>
            <w:r w:rsidRPr="004E616E">
              <w:t>S0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3151F064" w14:textId="77777777"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S1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2F80062B" w14:textId="77777777"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S2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5D79714B" w14:textId="77777777"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S3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16FC23A3" w14:textId="77777777" w:rsidR="00C00323" w:rsidRPr="004E616E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S4</w:t>
            </w:r>
          </w:p>
        </w:tc>
        <w:tc>
          <w:tcPr>
            <w:tcW w:w="857" w:type="dxa"/>
            <w:tcBorders>
              <w:top w:val="single" w:sz="6" w:space="0" w:color="auto"/>
              <w:left w:val="single" w:sz="6" w:space="0" w:color="auto"/>
              <w:bottom w:val="double" w:sz="4" w:space="0" w:color="auto"/>
              <w:right w:val="single" w:sz="6" w:space="0" w:color="auto"/>
            </w:tcBorders>
          </w:tcPr>
          <w:p w14:paraId="61EFF270" w14:textId="77777777" w:rsidR="00C00323" w:rsidRPr="00C553A3" w:rsidRDefault="00C00323" w:rsidP="000110C8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S5</w:t>
            </w:r>
          </w:p>
        </w:tc>
      </w:tr>
      <w:tr w:rsidR="00C00323" w:rsidRPr="004E616E" w14:paraId="249126BB" w14:textId="77777777" w:rsidTr="000110C8">
        <w:trPr>
          <w:trHeight w:val="345"/>
          <w:jc w:val="center"/>
        </w:trPr>
        <w:tc>
          <w:tcPr>
            <w:tcW w:w="272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nil"/>
            </w:tcBorders>
          </w:tcPr>
          <w:p w14:paraId="77A33ECF" w14:textId="77777777" w:rsidR="00C00323" w:rsidRPr="004E616E" w:rsidRDefault="00C00323" w:rsidP="00C00323">
            <w:pPr>
              <w:numPr>
                <w:ilvl w:val="12"/>
                <w:numId w:val="0"/>
              </w:numPr>
              <w:spacing w:before="120"/>
            </w:pPr>
            <w:r w:rsidRPr="004E616E">
              <w:t>Wartość wskaźnika SRT</w:t>
            </w:r>
          </w:p>
        </w:tc>
        <w:tc>
          <w:tcPr>
            <w:tcW w:w="1608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CAD9272" w14:textId="77777777" w:rsidR="00C00323" w:rsidRPr="00C553A3" w:rsidRDefault="00C00323" w:rsidP="00C00323">
            <w:pPr>
              <w:numPr>
                <w:ilvl w:val="12"/>
                <w:numId w:val="0"/>
              </w:numPr>
              <w:spacing w:before="120"/>
            </w:pPr>
            <w:r w:rsidRPr="00C553A3">
              <w:t>brak wymagania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39D7F402" w14:textId="77777777"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45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2CB8CD57" w14:textId="77777777"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50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8AA4990" w14:textId="77777777"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55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7D4F3AD" w14:textId="77777777"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60</w:t>
            </w:r>
          </w:p>
        </w:tc>
        <w:tc>
          <w:tcPr>
            <w:tcW w:w="857" w:type="dxa"/>
            <w:tcBorders>
              <w:top w:val="double" w:sz="4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4F950FEF" w14:textId="77777777" w:rsidR="00C00323" w:rsidRPr="004E616E" w:rsidRDefault="00C00323" w:rsidP="00BA24C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00B3"/>
            </w:r>
            <w:r w:rsidRPr="004E616E">
              <w:t xml:space="preserve"> 65</w:t>
            </w:r>
          </w:p>
        </w:tc>
      </w:tr>
    </w:tbl>
    <w:p w14:paraId="6F87A4C7" w14:textId="77777777" w:rsidR="00952701" w:rsidRPr="004E616E" w:rsidRDefault="00952701" w:rsidP="00952701">
      <w:pPr>
        <w:numPr>
          <w:ilvl w:val="12"/>
          <w:numId w:val="0"/>
        </w:numPr>
        <w:spacing w:before="120"/>
      </w:pPr>
      <w:r w:rsidRPr="004E616E">
        <w:tab/>
        <w:t>Wymagane wartości wskaźnika szorstkości SRT w ciągu całego okresu użytkowania  oznakowania, a w badaniach laboratoryjnych w przypadku próbki wykonanej na podłożu sztywnym i gładkim, bez posypania kulkami szklanymi podano w</w:t>
      </w:r>
      <w:r w:rsidR="004E036B" w:rsidRPr="004E616E">
        <w:t> </w:t>
      </w:r>
      <w:r w:rsidRPr="004E616E">
        <w:t xml:space="preserve">tablicy </w:t>
      </w:r>
      <w:r w:rsidR="00FD224B" w:rsidRPr="004E616E">
        <w:t>1</w:t>
      </w:r>
      <w:r w:rsidR="00A97B44" w:rsidRPr="004E616E">
        <w:t>6</w:t>
      </w:r>
      <w:r w:rsidRPr="004E616E">
        <w:t>.</w:t>
      </w:r>
    </w:p>
    <w:p w14:paraId="41C9661F" w14:textId="77777777" w:rsidR="002724E2" w:rsidRDefault="002724E2" w:rsidP="009A43CA">
      <w:pPr>
        <w:numPr>
          <w:ilvl w:val="12"/>
          <w:numId w:val="0"/>
        </w:numPr>
        <w:spacing w:before="120" w:after="120"/>
      </w:pPr>
    </w:p>
    <w:p w14:paraId="665F889A" w14:textId="77777777" w:rsidR="002724E2" w:rsidRDefault="002724E2" w:rsidP="009A43CA">
      <w:pPr>
        <w:numPr>
          <w:ilvl w:val="12"/>
          <w:numId w:val="0"/>
        </w:numPr>
        <w:spacing w:before="120" w:after="120"/>
      </w:pPr>
    </w:p>
    <w:p w14:paraId="7A0877E0" w14:textId="77777777" w:rsidR="002724E2" w:rsidRDefault="002724E2" w:rsidP="009A43CA">
      <w:pPr>
        <w:numPr>
          <w:ilvl w:val="12"/>
          <w:numId w:val="0"/>
        </w:numPr>
        <w:spacing w:before="120" w:after="120"/>
      </w:pPr>
    </w:p>
    <w:p w14:paraId="31EBB6D9" w14:textId="77777777" w:rsidR="00952701" w:rsidRPr="004E616E" w:rsidRDefault="00952701" w:rsidP="009A43CA">
      <w:pPr>
        <w:numPr>
          <w:ilvl w:val="12"/>
          <w:numId w:val="0"/>
        </w:numPr>
        <w:spacing w:before="120" w:after="120"/>
      </w:pPr>
      <w:r w:rsidRPr="004E616E">
        <w:lastRenderedPageBreak/>
        <w:t xml:space="preserve">Tablica </w:t>
      </w:r>
      <w:r w:rsidR="00FD224B" w:rsidRPr="004E616E">
        <w:t>1</w:t>
      </w:r>
      <w:r w:rsidR="00A97B44" w:rsidRPr="004E616E">
        <w:t>6</w:t>
      </w:r>
      <w:r w:rsidRPr="004E616E">
        <w:t>. Wymagania odnośnie wskaźnika szorstkości SRT [1</w:t>
      </w:r>
      <w:r w:rsidR="009A43CA" w:rsidRPr="004E616E">
        <w:t>7</w:t>
      </w:r>
      <w:r w:rsidRPr="004E616E">
        <w:t>]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81"/>
        <w:gridCol w:w="1465"/>
        <w:gridCol w:w="1701"/>
      </w:tblGrid>
      <w:tr w:rsidR="00952701" w:rsidRPr="004E616E" w14:paraId="7EBE36B7" w14:textId="77777777" w:rsidTr="000110C8">
        <w:tc>
          <w:tcPr>
            <w:tcW w:w="5481" w:type="dxa"/>
            <w:tcBorders>
              <w:bottom w:val="double" w:sz="4" w:space="0" w:color="auto"/>
            </w:tcBorders>
          </w:tcPr>
          <w:p w14:paraId="3AD28104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Rodzaj powłoki</w:t>
            </w:r>
          </w:p>
        </w:tc>
        <w:tc>
          <w:tcPr>
            <w:tcW w:w="1465" w:type="dxa"/>
            <w:tcBorders>
              <w:bottom w:val="double" w:sz="4" w:space="0" w:color="auto"/>
            </w:tcBorders>
          </w:tcPr>
          <w:p w14:paraId="38AC5CA8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Jednostka</w:t>
            </w:r>
          </w:p>
        </w:tc>
        <w:tc>
          <w:tcPr>
            <w:tcW w:w="1701" w:type="dxa"/>
            <w:tcBorders>
              <w:bottom w:val="double" w:sz="4" w:space="0" w:color="auto"/>
            </w:tcBorders>
          </w:tcPr>
          <w:p w14:paraId="476B6994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  <w:jc w:val="center"/>
            </w:pPr>
            <w:r w:rsidRPr="004E616E">
              <w:t>Wymaganie</w:t>
            </w:r>
          </w:p>
        </w:tc>
      </w:tr>
      <w:tr w:rsidR="00952701" w:rsidRPr="004E616E" w14:paraId="738112F1" w14:textId="77777777" w:rsidTr="000110C8">
        <w:tc>
          <w:tcPr>
            <w:tcW w:w="5481" w:type="dxa"/>
            <w:tcBorders>
              <w:top w:val="double" w:sz="4" w:space="0" w:color="auto"/>
            </w:tcBorders>
          </w:tcPr>
          <w:p w14:paraId="62461685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Oznakowanie nawierzchni drogi w ciągu całego okresu eksploatacji</w:t>
            </w:r>
          </w:p>
        </w:tc>
        <w:tc>
          <w:tcPr>
            <w:tcW w:w="1465" w:type="dxa"/>
            <w:tcBorders>
              <w:top w:val="double" w:sz="4" w:space="0" w:color="auto"/>
            </w:tcBorders>
          </w:tcPr>
          <w:p w14:paraId="35DAD8E3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SRT</w:t>
            </w:r>
          </w:p>
        </w:tc>
        <w:tc>
          <w:tcPr>
            <w:tcW w:w="1701" w:type="dxa"/>
            <w:tcBorders>
              <w:top w:val="double" w:sz="4" w:space="0" w:color="auto"/>
            </w:tcBorders>
          </w:tcPr>
          <w:p w14:paraId="27BF5DE0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rPr>
                <w:lang w:val="en-GB"/>
              </w:rPr>
              <w:sym w:font="Symbol" w:char="00B3"/>
            </w:r>
            <w:r w:rsidRPr="004E616E">
              <w:t xml:space="preserve"> 45*</w:t>
            </w:r>
          </w:p>
        </w:tc>
      </w:tr>
      <w:tr w:rsidR="00952701" w:rsidRPr="004E616E" w14:paraId="10C95C8D" w14:textId="77777777" w:rsidTr="000110C8">
        <w:tc>
          <w:tcPr>
            <w:tcW w:w="5481" w:type="dxa"/>
          </w:tcPr>
          <w:p w14:paraId="39C0AD13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Wymalowanie farbą na próbce laboratoryjnej na podłożu gładkim bez posypania kulkami szklanymi</w:t>
            </w:r>
          </w:p>
        </w:tc>
        <w:tc>
          <w:tcPr>
            <w:tcW w:w="1465" w:type="dxa"/>
          </w:tcPr>
          <w:p w14:paraId="2FBC7FC1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t>SRT</w:t>
            </w:r>
          </w:p>
        </w:tc>
        <w:tc>
          <w:tcPr>
            <w:tcW w:w="1701" w:type="dxa"/>
          </w:tcPr>
          <w:p w14:paraId="6D7DDE63" w14:textId="77777777" w:rsidR="00952701" w:rsidRPr="004E616E" w:rsidRDefault="00952701" w:rsidP="00AC7236">
            <w:pPr>
              <w:numPr>
                <w:ilvl w:val="12"/>
                <w:numId w:val="0"/>
              </w:numPr>
              <w:spacing w:before="60" w:after="60"/>
            </w:pPr>
            <w:r w:rsidRPr="004E616E">
              <w:rPr>
                <w:lang w:val="en-GB"/>
              </w:rPr>
              <w:sym w:font="Symbol" w:char="00B3"/>
            </w:r>
            <w:r w:rsidRPr="004E616E">
              <w:rPr>
                <w:lang w:val="en-GB"/>
              </w:rPr>
              <w:t xml:space="preserve"> 30</w:t>
            </w:r>
          </w:p>
        </w:tc>
      </w:tr>
    </w:tbl>
    <w:p w14:paraId="17F045F2" w14:textId="77777777" w:rsidR="00952701" w:rsidRPr="004E616E" w:rsidRDefault="00952701" w:rsidP="007F6187">
      <w:pPr>
        <w:numPr>
          <w:ilvl w:val="12"/>
          <w:numId w:val="0"/>
        </w:numPr>
        <w:spacing w:before="60"/>
      </w:pPr>
      <w:r w:rsidRPr="004E616E">
        <w:rPr>
          <w:sz w:val="20"/>
        </w:rPr>
        <w:t>* wartość SRT = 45 jest warunkowa w przypadku oznakowań profilowanych</w:t>
      </w:r>
    </w:p>
    <w:p w14:paraId="77B81BA5" w14:textId="77777777" w:rsidR="002802F6" w:rsidRPr="004E616E" w:rsidRDefault="00952701" w:rsidP="002802F6">
      <w:pPr>
        <w:numPr>
          <w:ilvl w:val="12"/>
          <w:numId w:val="0"/>
        </w:numPr>
        <w:spacing w:before="120"/>
      </w:pPr>
      <w:r w:rsidRPr="004E616E">
        <w:tab/>
      </w:r>
      <w:r w:rsidR="002802F6" w:rsidRPr="004E616E">
        <w:t>Wartość SRT symuluje warunki, w których pojazd wyposażony w typowe opony hamuje z blokadą kół przy prędkości 50 km/h na mokrej nawierzchni.</w:t>
      </w:r>
    </w:p>
    <w:p w14:paraId="6D0974C3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Dopuszcza się podwyższenie w ST wymagania szorstkości </w:t>
      </w:r>
      <w:r w:rsidR="00B01277" w:rsidRPr="004E616E">
        <w:t xml:space="preserve">z wymaganej wartości minimalnej 45 </w:t>
      </w:r>
      <w:r w:rsidRPr="004E616E">
        <w:t>do 50 – 60 jednostek SRT (klasy S2 – S3), w uzasadnionych przypadkach. Uzyskanie większej szorstkości oznakowania, wiąże się z zastosowaniem kruszywa przeciwpoślizgowego samego lub w</w:t>
      </w:r>
      <w:r w:rsidR="004E036B" w:rsidRPr="004E616E">
        <w:t> </w:t>
      </w:r>
      <w:r w:rsidRPr="004E616E">
        <w:t>mieszaninie z kulkami szklanymi wg PN-EN 1423:201</w:t>
      </w:r>
      <w:r w:rsidR="007F6187">
        <w:t>2</w:t>
      </w:r>
      <w:r w:rsidRPr="004E616E">
        <w:t xml:space="preserve"> [3]. Należy przy tym wziąć pod uwagę jednoczesne obniżenie wartości współczynnika luminancji i współczynnika odblasku.</w:t>
      </w:r>
    </w:p>
    <w:p w14:paraId="1ED1455E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Szorstkość oznakowania, na którym nie zastosowano kruszywa przeciwpoślizgowego, zazwyczaj wzrasta w okresie eksploatacji oznakowania, dlatego nie należy wymagać wyższej jego wartości na starcie, a niższej w okresie gwarancji.</w:t>
      </w:r>
    </w:p>
    <w:p w14:paraId="5D5EE99C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Wykonywanie pomiarów wskaźnika szorstkości SRT dotyczy oznakowań jednolitych, płaskich, wykonanych farbami, masami termoplastycznymi, masami chemoutwardzalnymi i taśmami. Pomiar na oznakowaniu strukturalnym jest, jeśli możliwy, to nie miarodajny. W przypadku oznakowania z wygarbieniami i punktowymi elementami odblaskowymi pomiar nie jest możliwy.</w:t>
      </w:r>
    </w:p>
    <w:p w14:paraId="1D34E3EF" w14:textId="77777777" w:rsidR="002802F6" w:rsidRPr="004E616E" w:rsidRDefault="002802F6" w:rsidP="002802F6">
      <w:pPr>
        <w:numPr>
          <w:ilvl w:val="12"/>
          <w:numId w:val="0"/>
        </w:numPr>
        <w:spacing w:before="120" w:after="120"/>
      </w:pPr>
      <w:r w:rsidRPr="004E616E">
        <w:t>6.</w:t>
      </w:r>
      <w:r w:rsidR="00DE59A6">
        <w:t>4</w:t>
      </w:r>
      <w:r w:rsidRPr="004E616E">
        <w:t>.1.5. Trwałość oznakowania</w:t>
      </w:r>
    </w:p>
    <w:p w14:paraId="11190EA2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Trwałość oznakowania cienkowarstwowego oceniana jako stopień zużycia w 10-stopniowej skali LCPC określonej w POD-97 [</w:t>
      </w:r>
      <w:r w:rsidR="00F47253" w:rsidRPr="004E616E">
        <w:t>1</w:t>
      </w:r>
      <w:r w:rsidRPr="004E616E">
        <w:t xml:space="preserve">9] lub </w:t>
      </w:r>
      <w:r w:rsidR="00952701" w:rsidRPr="004E616E">
        <w:t>Vademecum</w:t>
      </w:r>
      <w:r w:rsidRPr="004E616E">
        <w:t xml:space="preserve"> </w:t>
      </w:r>
      <w:r w:rsidR="00045AC6" w:rsidRPr="004E616E">
        <w:t>[17]</w:t>
      </w:r>
      <w:r w:rsidRPr="004E616E">
        <w:t xml:space="preserve"> powinna wynosić po 12-miesięcznym okresie eksploatacji oznakowania: co najmniej 6.</w:t>
      </w:r>
    </w:p>
    <w:p w14:paraId="09532948" w14:textId="77777777" w:rsidR="002802F6" w:rsidRPr="004E616E" w:rsidRDefault="002802F6" w:rsidP="002802F6">
      <w:pPr>
        <w:ind w:firstLine="709"/>
      </w:pPr>
      <w:r w:rsidRPr="004E616E">
        <w:t xml:space="preserve">Taka metoda oceny znajduje szczególnie zastosowanie do oceny przydatności materiałów do </w:t>
      </w:r>
      <w:r w:rsidR="00F47253" w:rsidRPr="004E616E">
        <w:t xml:space="preserve">cienkowarstwowego </w:t>
      </w:r>
      <w:r w:rsidRPr="004E616E">
        <w:t>poziomego oznakowania dróg.</w:t>
      </w:r>
    </w:p>
    <w:p w14:paraId="56636D1F" w14:textId="77777777" w:rsidR="002802F6" w:rsidRPr="004E616E" w:rsidRDefault="002802F6" w:rsidP="002802F6">
      <w:r w:rsidRPr="004E616E">
        <w:tab/>
        <w:t>W stosunku do materiałów grubowarstwowych i taśm ocena ta jest stosowana dopiero po 2, 3, 4, 5 i 6 latach, gdy w oznakowaniu pojawiają się przetarcia do nawierzchni. Do oceny materiałów strukturalnych, o nieciągłym pokryciu nawierzchni metody tej nie stosuje się.</w:t>
      </w:r>
    </w:p>
    <w:p w14:paraId="3F5E206B" w14:textId="77777777" w:rsidR="002802F6" w:rsidRPr="004E616E" w:rsidRDefault="002802F6" w:rsidP="002802F6">
      <w:r w:rsidRPr="004E616E">
        <w:tab/>
      </w:r>
      <w:r w:rsidR="005A4BFE" w:rsidRPr="004E616E">
        <w:t xml:space="preserve">Ponieważ nie ma uzgodnionej w EU metody oznaczania trwałości </w:t>
      </w:r>
      <w:r w:rsidRPr="004E616E">
        <w:t xml:space="preserve">jest oceniana </w:t>
      </w:r>
      <w:r w:rsidR="005A4BFE" w:rsidRPr="004E616E">
        <w:t>w</w:t>
      </w:r>
      <w:r w:rsidR="004E036B" w:rsidRPr="004E616E">
        <w:t> </w:t>
      </w:r>
      <w:r w:rsidR="005A4BFE" w:rsidRPr="004E616E">
        <w:t xml:space="preserve">celach kontrolnych </w:t>
      </w:r>
      <w:r w:rsidRPr="004E616E">
        <w:t>pośrednio przez sprawdzenie spełniania wymagań widoczności w</w:t>
      </w:r>
      <w:r w:rsidR="004E036B" w:rsidRPr="004E616E">
        <w:t> </w:t>
      </w:r>
      <w:r w:rsidRPr="004E616E">
        <w:t>dzień, w nocy i szorstkości.</w:t>
      </w:r>
    </w:p>
    <w:p w14:paraId="190E80C4" w14:textId="77777777" w:rsidR="002802F6" w:rsidRPr="004E616E" w:rsidRDefault="002802F6" w:rsidP="002802F6">
      <w:pPr>
        <w:keepNext/>
        <w:spacing w:before="120"/>
      </w:pPr>
      <w:r w:rsidRPr="004E616E">
        <w:t>6.</w:t>
      </w:r>
      <w:r w:rsidR="00DE59A6">
        <w:t>4</w:t>
      </w:r>
      <w:r w:rsidRPr="004E616E">
        <w:t>.1.6. Czas schnięcia oznakowania (względnie czas do przejezdności oznakowania)</w:t>
      </w:r>
    </w:p>
    <w:p w14:paraId="5C6E9526" w14:textId="77777777" w:rsidR="002802F6" w:rsidRPr="004E616E" w:rsidRDefault="002802F6" w:rsidP="002802F6">
      <w:pPr>
        <w:spacing w:before="120"/>
      </w:pPr>
      <w:r w:rsidRPr="004E616E">
        <w:tab/>
        <w:t>Za czas schnięcia oznakowania przyjmuje się czas upływający między wykonaniem oznakowania a jego oddaniem do ruchu.</w:t>
      </w:r>
      <w:r w:rsidR="00047ADB" w:rsidRPr="004E616E">
        <w:t xml:space="preserve"> Czas schnięcia w warunkach drogowych zależy od wielu parametrów, jak np. od temperatury nawierzchni i powietrza, rodzaju nawierzchni, prędkości wiatru, wilgotności względnej powietrza i innych. </w:t>
      </w:r>
      <w:r w:rsidR="005238C7" w:rsidRPr="004E616E">
        <w:t>K</w:t>
      </w:r>
      <w:r w:rsidR="00047ADB" w:rsidRPr="004E616E">
        <w:t>lasy czasu schnięcia wyrobów do poziomego oznakowania dróg</w:t>
      </w:r>
      <w:r w:rsidR="005238C7" w:rsidRPr="004E616E">
        <w:t xml:space="preserve"> przedstawiono w tablicy 2</w:t>
      </w:r>
      <w:r w:rsidR="00047ADB" w:rsidRPr="004E616E">
        <w:t>.</w:t>
      </w:r>
    </w:p>
    <w:p w14:paraId="195CCA9E" w14:textId="77777777" w:rsidR="002802F6" w:rsidRPr="004E616E" w:rsidRDefault="002802F6" w:rsidP="00D607B8">
      <w:r w:rsidRPr="004E616E">
        <w:tab/>
        <w:t xml:space="preserve">Czas schnięcia oznakowania nie powinien przekraczać czasu gwarantowanego przez producenta, z tym że nie może przekraczać </w:t>
      </w:r>
      <w:r w:rsidR="00047ADB" w:rsidRPr="004E616E">
        <w:t xml:space="preserve">klasy DT5. Dopuszcza się </w:t>
      </w:r>
      <w:r w:rsidR="008851E9" w:rsidRPr="004E616E">
        <w:t>wydłużenie</w:t>
      </w:r>
      <w:r w:rsidR="00047ADB" w:rsidRPr="004E616E">
        <w:t xml:space="preserve"> </w:t>
      </w:r>
      <w:r w:rsidR="00047ADB" w:rsidRPr="004E616E">
        <w:lastRenderedPageBreak/>
        <w:t xml:space="preserve">czasu schnięcia do </w:t>
      </w:r>
      <w:r w:rsidRPr="004E616E">
        <w:t xml:space="preserve">2 godzin w przypadku wymalowań nocnych </w:t>
      </w:r>
      <w:r w:rsidR="00952701" w:rsidRPr="004E616E">
        <w:t>Opis m</w:t>
      </w:r>
      <w:r w:rsidRPr="004E616E">
        <w:t>etod oznacz</w:t>
      </w:r>
      <w:r w:rsidR="00047ADB" w:rsidRPr="004E616E">
        <w:t>a</w:t>
      </w:r>
      <w:r w:rsidRPr="004E616E">
        <w:t xml:space="preserve">nia czasu schnięcia znajduje się w </w:t>
      </w:r>
      <w:r w:rsidR="00526317" w:rsidRPr="004E616E">
        <w:t xml:space="preserve">PN-EN 1436 </w:t>
      </w:r>
      <w:r w:rsidR="00DC46E9" w:rsidRPr="004E616E">
        <w:t>[</w:t>
      </w:r>
      <w:r w:rsidR="00BA24CF" w:rsidRPr="004E616E">
        <w:t>1</w:t>
      </w:r>
      <w:r w:rsidR="00DC46E9" w:rsidRPr="004E616E">
        <w:t>]</w:t>
      </w:r>
      <w:r w:rsidRPr="004E616E">
        <w:t xml:space="preserve"> lub</w:t>
      </w:r>
      <w:r w:rsidR="00DC46E9" w:rsidRPr="004E616E">
        <w:t xml:space="preserve"> </w:t>
      </w:r>
      <w:r w:rsidR="005238C7" w:rsidRPr="004E616E">
        <w:t>w</w:t>
      </w:r>
      <w:r w:rsidR="002E112B">
        <w:t xml:space="preserve"> </w:t>
      </w:r>
      <w:r w:rsidR="00DC46E9" w:rsidRPr="004E616E">
        <w:t>Vademecum</w:t>
      </w:r>
      <w:r w:rsidRPr="004E616E">
        <w:t xml:space="preserve"> </w:t>
      </w:r>
      <w:r w:rsidR="00045AC6" w:rsidRPr="004E616E">
        <w:t>[17]</w:t>
      </w:r>
      <w:r w:rsidRPr="004E616E">
        <w:t>.</w:t>
      </w:r>
    </w:p>
    <w:p w14:paraId="17D5D3E3" w14:textId="77777777" w:rsidR="002802F6" w:rsidRPr="004E616E" w:rsidRDefault="002802F6" w:rsidP="007F6187">
      <w:pPr>
        <w:spacing w:before="120" w:after="120"/>
      </w:pPr>
      <w:r w:rsidRPr="004E616E">
        <w:t>6.</w:t>
      </w:r>
      <w:r w:rsidR="00DE59A6">
        <w:t>4</w:t>
      </w:r>
      <w:r w:rsidRPr="004E616E">
        <w:t>.1.7. Grubość oznakowania</w:t>
      </w:r>
    </w:p>
    <w:p w14:paraId="012E5FB2" w14:textId="77777777" w:rsidR="008851E9" w:rsidRPr="004E616E" w:rsidRDefault="008851E9" w:rsidP="008851E9">
      <w:r w:rsidRPr="004E616E">
        <w:tab/>
        <w:t>Grubość wykonanych oznakowań, tj. podwyższenie ponad górną powierzchnię nawierzchni, zależy od rodzaju zastosowanego materiału. W przypadku farb różnica grubości warstwy na mokro znacznie różni się od pozostałej warstwy suchej.</w:t>
      </w:r>
    </w:p>
    <w:p w14:paraId="6B19D3ED" w14:textId="77777777" w:rsidR="008851E9" w:rsidRPr="004E616E" w:rsidRDefault="008851E9" w:rsidP="008851E9">
      <w:r w:rsidRPr="004E616E">
        <w:tab/>
        <w:t>Grubość oznakowania wykonanego farbą (zmierzona grzebieniem pomiarowym na próbce z blachy) powinna wynosić na mokro bez posypania kulkami szklanymi</w:t>
      </w:r>
      <w:r w:rsidR="00904CBE">
        <w:t>,</w:t>
      </w:r>
      <w:r w:rsidRPr="004E616E">
        <w:t xml:space="preserve"> co</w:t>
      </w:r>
      <w:r w:rsidR="00904CBE">
        <w:t> </w:t>
      </w:r>
      <w:r w:rsidRPr="004E616E">
        <w:t>najmniej:</w:t>
      </w:r>
    </w:p>
    <w:p w14:paraId="58E42801" w14:textId="77777777" w:rsidR="008851E9" w:rsidRPr="004E616E" w:rsidRDefault="008851E9" w:rsidP="008851E9">
      <w:r w:rsidRPr="004E616E">
        <w:t xml:space="preserve">- 0,3 mm </w:t>
      </w:r>
      <w:r w:rsidR="00E8488B">
        <w:t xml:space="preserve">- </w:t>
      </w:r>
      <w:r w:rsidRPr="004E616E">
        <w:t>oznakowania typu I,</w:t>
      </w:r>
    </w:p>
    <w:p w14:paraId="43DF8BF3" w14:textId="77777777" w:rsidR="001D5914" w:rsidRPr="004E616E" w:rsidRDefault="001D5914" w:rsidP="001D5914">
      <w:r w:rsidRPr="004E616E">
        <w:t xml:space="preserve">- 0,4 mm </w:t>
      </w:r>
      <w:r w:rsidR="00E8488B">
        <w:t xml:space="preserve">- </w:t>
      </w:r>
      <w:r w:rsidRPr="004E616E">
        <w:t>systemy z dwukrotnym nakładaniem materiału.</w:t>
      </w:r>
    </w:p>
    <w:p w14:paraId="7208BE18" w14:textId="77777777" w:rsidR="008851E9" w:rsidRPr="004E616E" w:rsidRDefault="001D5914" w:rsidP="008851E9">
      <w:r w:rsidRPr="004E616E">
        <w:tab/>
      </w:r>
      <w:r w:rsidR="008851E9" w:rsidRPr="004E616E">
        <w:t>Grubość warstwy pozostałej po wyschnięciu farby jest w przybliżeniu mniejsza o</w:t>
      </w:r>
      <w:r w:rsidR="004E036B" w:rsidRPr="004E616E">
        <w:t> </w:t>
      </w:r>
      <w:r w:rsidR="008851E9" w:rsidRPr="004E616E">
        <w:t>40%</w:t>
      </w:r>
      <w:r w:rsidR="00AA7163" w:rsidRPr="004E616E">
        <w:t xml:space="preserve"> od grubości zmierzonej na mokro,</w:t>
      </w:r>
      <w:r w:rsidR="008851E9" w:rsidRPr="004E616E">
        <w:t xml:space="preserve"> a producent powinien w karcie technicznej wyrobu podać tę wartość.</w:t>
      </w:r>
      <w:r w:rsidRPr="004E616E">
        <w:t xml:space="preserve"> </w:t>
      </w:r>
      <w:r w:rsidR="008851E9" w:rsidRPr="004E616E">
        <w:t xml:space="preserve">Ocena grubości warstwy na starych zdeformowanych, spękanych, naprawianych nawierzchniach jest nieobowiązująca. </w:t>
      </w:r>
    </w:p>
    <w:p w14:paraId="5471903C" w14:textId="77777777" w:rsidR="008851E9" w:rsidRPr="004E616E" w:rsidRDefault="008851E9" w:rsidP="008851E9">
      <w:r w:rsidRPr="004E616E">
        <w:tab/>
        <w:t xml:space="preserve">Na </w:t>
      </w:r>
      <w:r w:rsidR="001D5914" w:rsidRPr="004E616E">
        <w:t xml:space="preserve">nowych </w:t>
      </w:r>
      <w:r w:rsidRPr="004E616E">
        <w:t xml:space="preserve">nawierzchniach o grubej teksturze, takich jak: SMA, asfalt porowaty, powierzchniowe utrwalenie, beton wymywany konieczne jest wykonanie podwójnej warstwy wymalowania. Oznakowanie takie powinno być wykonane w dwóch przejściach malowarki, z tym zastrzeżeniem żeby drugie przejście zostało wykonane w kierunku ruchu. W obu przejściach należy posypać oznakowanie kulkami szklanymi.  W przypadku powtórnego malowania usuniętych starych oznakowań należy ocenić wizualnie, czy pojedyncze malowanie będzie wystarczające. </w:t>
      </w:r>
    </w:p>
    <w:p w14:paraId="23B72ED5" w14:textId="77777777" w:rsidR="008851E9" w:rsidRPr="004E616E" w:rsidRDefault="008851E9" w:rsidP="008851E9">
      <w:r w:rsidRPr="004E616E">
        <w:tab/>
        <w:t>Grubość oznakowania wykonanego masą chemoutwardzalną lub termoplastyczną techniką nakładania, powinno wynosić bez posypania kulkami szklanymi (zmierzona na</w:t>
      </w:r>
      <w:r w:rsidR="00904CBE">
        <w:t> </w:t>
      </w:r>
      <w:r w:rsidRPr="004E616E">
        <w:t>płaskim podłożu np. z blachy) co najmniej:</w:t>
      </w:r>
    </w:p>
    <w:p w14:paraId="458C5D79" w14:textId="77777777" w:rsidR="008851E9" w:rsidRPr="004E616E" w:rsidRDefault="008851E9" w:rsidP="008851E9">
      <w:r w:rsidRPr="00E8488B">
        <w:t>- 0,</w:t>
      </w:r>
      <w:r w:rsidR="001D5914" w:rsidRPr="00E8488B">
        <w:t>9</w:t>
      </w:r>
      <w:r w:rsidRPr="00E8488B">
        <w:t xml:space="preserve"> mm oznakowania typu I,</w:t>
      </w:r>
    </w:p>
    <w:p w14:paraId="34EAB85C" w14:textId="77777777" w:rsidR="008851E9" w:rsidRPr="004E616E" w:rsidRDefault="008851E9" w:rsidP="008851E9">
      <w:r w:rsidRPr="004E616E">
        <w:t xml:space="preserve">- </w:t>
      </w:r>
      <w:r w:rsidR="001D5914" w:rsidRPr="004E616E">
        <w:t>2,0</w:t>
      </w:r>
      <w:r w:rsidRPr="004E616E">
        <w:t xml:space="preserve"> mm pozostałe oznakowanie typu II.</w:t>
      </w:r>
    </w:p>
    <w:p w14:paraId="2BAF6D40" w14:textId="77777777" w:rsidR="008851E9" w:rsidRPr="004E616E" w:rsidRDefault="008851E9" w:rsidP="008851E9">
      <w:r w:rsidRPr="004E616E">
        <w:tab/>
        <w:t>Grubość oznakowania wykonanego masą termoplastyczną sposobem natryskowym powinna wynosić bez posypania kulkami szklanymi (zmierzona na płaskim podłożu np.</w:t>
      </w:r>
      <w:r w:rsidR="00904CBE">
        <w:t> </w:t>
      </w:r>
      <w:r w:rsidRPr="004E616E">
        <w:t>z</w:t>
      </w:r>
      <w:r w:rsidR="004E036B" w:rsidRPr="004E616E">
        <w:t> </w:t>
      </w:r>
      <w:r w:rsidRPr="004E616E">
        <w:t>blachy)</w:t>
      </w:r>
      <w:r w:rsidR="00904CBE">
        <w:t>,</w:t>
      </w:r>
      <w:r w:rsidRPr="004E616E">
        <w:t xml:space="preserve"> co najmniej:</w:t>
      </w:r>
    </w:p>
    <w:p w14:paraId="03FF0333" w14:textId="77777777" w:rsidR="008851E9" w:rsidRPr="004E616E" w:rsidRDefault="008851E9" w:rsidP="008851E9">
      <w:r w:rsidRPr="004E616E">
        <w:t>- 0,6 mm oznakowania typu I,</w:t>
      </w:r>
    </w:p>
    <w:p w14:paraId="692A71EC" w14:textId="77777777" w:rsidR="008851E9" w:rsidRPr="004E616E" w:rsidRDefault="008851E9" w:rsidP="008851E9">
      <w:r w:rsidRPr="004E616E">
        <w:t>- 1,2 mm oznakowanie typu II.</w:t>
      </w:r>
    </w:p>
    <w:p w14:paraId="1C6165FE" w14:textId="77777777" w:rsidR="002802F6" w:rsidRPr="004E616E" w:rsidRDefault="002802F6" w:rsidP="002802F6">
      <w:pPr>
        <w:ind w:firstLine="709"/>
      </w:pPr>
      <w:r w:rsidRPr="004E616E">
        <w:t>Kontrola grubości oznakowania jest istotna w przypadku, gdy Wykonawca nie udziela gwarancji lub gdy nie są wykonywane pomiary kontrolne za pomocą aparatury lub</w:t>
      </w:r>
      <w:r w:rsidR="00904CBE">
        <w:t> </w:t>
      </w:r>
      <w:r w:rsidR="00AC7236" w:rsidRPr="004E616E">
        <w:t xml:space="preserve">są wykonywane tylko </w:t>
      </w:r>
      <w:r w:rsidRPr="004E616E">
        <w:t>przez ocenę wizualną.</w:t>
      </w:r>
    </w:p>
    <w:p w14:paraId="5F929365" w14:textId="77777777" w:rsidR="002802F6" w:rsidRPr="004E616E" w:rsidRDefault="002802F6" w:rsidP="002724E2">
      <w:pPr>
        <w:tabs>
          <w:tab w:val="left" w:pos="709"/>
        </w:tabs>
        <w:spacing w:before="120"/>
        <w:ind w:left="709" w:hanging="709"/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>.2.</w:t>
      </w:r>
      <w:r w:rsidRPr="004E616E">
        <w:rPr>
          <w:b/>
        </w:rPr>
        <w:tab/>
      </w:r>
      <w:r w:rsidRPr="004E616E">
        <w:t xml:space="preserve">Badania wykonania </w:t>
      </w:r>
      <w:r w:rsidR="000E608D" w:rsidRPr="004E616E">
        <w:t>o</w:t>
      </w:r>
      <w:r w:rsidRPr="004E616E">
        <w:t>znakowania poziomego z materiału cienko</w:t>
      </w:r>
      <w:r w:rsidR="000E608D" w:rsidRPr="004E616E">
        <w:t>- średnio i</w:t>
      </w:r>
      <w:r w:rsidR="00526317" w:rsidRPr="004E616E">
        <w:t> </w:t>
      </w:r>
      <w:r w:rsidRPr="004E616E">
        <w:t>grubowarstwowego</w:t>
      </w:r>
    </w:p>
    <w:p w14:paraId="152D6688" w14:textId="77777777" w:rsidR="002802F6" w:rsidRPr="004E616E" w:rsidRDefault="002802F6" w:rsidP="002802F6">
      <w:pPr>
        <w:spacing w:before="120"/>
      </w:pPr>
      <w:r w:rsidRPr="004E616E">
        <w:tab/>
        <w:t xml:space="preserve">Wykonawca wykonując </w:t>
      </w:r>
      <w:r w:rsidR="00E8488B">
        <w:t>o</w:t>
      </w:r>
      <w:r w:rsidRPr="004E616E">
        <w:t xml:space="preserve">znakowanie poziome z materiału cienko- </w:t>
      </w:r>
      <w:r w:rsidR="00526317" w:rsidRPr="004E616E">
        <w:t xml:space="preserve">średnio- </w:t>
      </w:r>
      <w:r w:rsidRPr="004E616E">
        <w:t>lub grubowarstwowego przeprowadza przed rozpoczęciem każdej pracy oraz w czasie jej wykonywania, co najmniej raz dziennie lub zgodnie z ustaleniem ST, następujące badania:</w:t>
      </w:r>
    </w:p>
    <w:p w14:paraId="09C324E9" w14:textId="77777777" w:rsidR="002802F6" w:rsidRPr="004E616E" w:rsidRDefault="002802F6" w:rsidP="002802F6">
      <w:r w:rsidRPr="004E616E">
        <w:t>a) przed rozpoczęciem pracy:</w:t>
      </w:r>
    </w:p>
    <w:p w14:paraId="1E6BA649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sprawdzenie oznakowania opakowań,</w:t>
      </w:r>
    </w:p>
    <w:p w14:paraId="22D6F55F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wizualną ocenę stanu  materiału, w zakresie jego jednorodności i widocznych wad,</w:t>
      </w:r>
    </w:p>
    <w:p w14:paraId="2B8FEF7E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wilgotności względnej powietrza,</w:t>
      </w:r>
    </w:p>
    <w:p w14:paraId="4BE36E2B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temperatury powietrza i nawierzchni,</w:t>
      </w:r>
    </w:p>
    <w:p w14:paraId="6F0646B4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 xml:space="preserve">badanie lepkości farby, wg </w:t>
      </w:r>
      <w:r w:rsidR="0050598B" w:rsidRPr="004E616E">
        <w:t>Vademecum</w:t>
      </w:r>
      <w:r w:rsidRPr="004E616E">
        <w:t xml:space="preserve"> </w:t>
      </w:r>
      <w:r w:rsidR="00045AC6" w:rsidRPr="004E616E">
        <w:t>[17]</w:t>
      </w:r>
      <w:r w:rsidR="0050598B" w:rsidRPr="004E616E">
        <w:t>.</w:t>
      </w:r>
    </w:p>
    <w:p w14:paraId="5ED3547C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lastRenderedPageBreak/>
        <w:t>b) w czasie wykonywania pracy:</w:t>
      </w:r>
    </w:p>
    <w:p w14:paraId="6C5D04DE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grubości warstwy oznakowania,</w:t>
      </w:r>
    </w:p>
    <w:p w14:paraId="4790A119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 xml:space="preserve">pomiar czasu schnięcia, wg </w:t>
      </w:r>
      <w:r w:rsidR="0050598B" w:rsidRPr="004E616E">
        <w:t xml:space="preserve">Vademecum </w:t>
      </w:r>
      <w:r w:rsidR="00045AC6" w:rsidRPr="004E616E">
        <w:t>[17]</w:t>
      </w:r>
      <w:r w:rsidRPr="004E616E">
        <w:t>,</w:t>
      </w:r>
    </w:p>
    <w:p w14:paraId="12811E04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wizualną ocenę równomierności rozłożenia kulek szklanych podczas objazdu w</w:t>
      </w:r>
      <w:r w:rsidR="00EA4D9A" w:rsidRPr="004E616E">
        <w:t> </w:t>
      </w:r>
      <w:r w:rsidRPr="004E616E">
        <w:t>nocy,</w:t>
      </w:r>
    </w:p>
    <w:p w14:paraId="7E69426F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pomiar wymiarów oznakowania</w:t>
      </w:r>
      <w:r w:rsidR="00633432" w:rsidRPr="004E616E">
        <w:t xml:space="preserve"> poziomego</w:t>
      </w:r>
      <w:r w:rsidRPr="004E616E">
        <w:t>, na zgodność z dokumentacją projektową i załącznikiem nr 2 do rozporządzenia Ministra Infrastruktury [</w:t>
      </w:r>
      <w:r w:rsidR="002F42AC" w:rsidRPr="004E616E">
        <w:t>11</w:t>
      </w:r>
      <w:r w:rsidRPr="004E616E">
        <w:t>],</w:t>
      </w:r>
    </w:p>
    <w:p w14:paraId="2726AB5D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>wizualną ocenę równomierności skropienia (rozłożenia materiału) na całej szerokości linii,</w:t>
      </w:r>
    </w:p>
    <w:p w14:paraId="1188DF30" w14:textId="77777777" w:rsidR="002802F6" w:rsidRPr="004E616E" w:rsidRDefault="002802F6" w:rsidP="004F1F3F">
      <w:pPr>
        <w:numPr>
          <w:ilvl w:val="0"/>
          <w:numId w:val="1"/>
        </w:numPr>
        <w:ind w:left="567"/>
      </w:pPr>
      <w:r w:rsidRPr="004E616E">
        <w:t xml:space="preserve">oznaczenia czasu przejezdności, </w:t>
      </w:r>
      <w:r w:rsidR="0050598B" w:rsidRPr="004E616E">
        <w:t xml:space="preserve">wg Vademecum </w:t>
      </w:r>
      <w:r w:rsidR="00045AC6" w:rsidRPr="004E616E">
        <w:t>[17]</w:t>
      </w:r>
      <w:r w:rsidR="0050598B" w:rsidRPr="004E616E">
        <w:t>.</w:t>
      </w:r>
    </w:p>
    <w:p w14:paraId="4AE6E41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Protokół z przeprowadzonych badań wraz z jedną próbką</w:t>
      </w:r>
      <w:r w:rsidR="0050598B" w:rsidRPr="004E616E">
        <w:t xml:space="preserve"> pobraną na drodze</w:t>
      </w:r>
      <w:r w:rsidRPr="004E616E">
        <w:t xml:space="preserve">, jednoznacznie oznakowaną, na blasze (300 </w:t>
      </w:r>
      <w:r w:rsidR="002E112B">
        <w:t>×</w:t>
      </w:r>
      <w:r w:rsidRPr="004E616E">
        <w:t xml:space="preserve"> 250 </w:t>
      </w:r>
      <w:r w:rsidR="002E112B">
        <w:t>×</w:t>
      </w:r>
      <w:r w:rsidRPr="004E616E">
        <w:t xml:space="preserve"> 1,5 mm) Wykonawca powinien przechować do czasu upływu okresu gwarancji.</w:t>
      </w:r>
    </w:p>
    <w:p w14:paraId="16C93447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Do odbioru i w przypadku wątpliwości dotyczących wykonania oznakowania poziomego, Inżynier może zlecić wykonanie badań:</w:t>
      </w:r>
    </w:p>
    <w:p w14:paraId="3FE74D2D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widzialności w nocy,</w:t>
      </w:r>
    </w:p>
    <w:p w14:paraId="278898D5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widzialności w dzień,</w:t>
      </w:r>
    </w:p>
    <w:p w14:paraId="3E5BE2EB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szorstkości,</w:t>
      </w:r>
    </w:p>
    <w:p w14:paraId="661D2C68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>odpowiadających wymaganiom podanym w punkcie 6.3.1 i wykonanych metod</w:t>
      </w:r>
      <w:r w:rsidR="00E8488B">
        <w:t>ami</w:t>
      </w:r>
      <w:r w:rsidRPr="004E616E">
        <w:t xml:space="preserve"> określony</w:t>
      </w:r>
      <w:r w:rsidR="00E8488B">
        <w:t>mi</w:t>
      </w:r>
      <w:r w:rsidRPr="004E616E">
        <w:t xml:space="preserve"> w </w:t>
      </w:r>
      <w:r w:rsidR="00633432" w:rsidRPr="004E616E">
        <w:t xml:space="preserve">Vademecum </w:t>
      </w:r>
      <w:r w:rsidR="00045AC6" w:rsidRPr="004E616E">
        <w:t>[17]</w:t>
      </w:r>
      <w:r w:rsidR="00633432" w:rsidRPr="004E616E">
        <w:t xml:space="preserve"> </w:t>
      </w:r>
      <w:r w:rsidRPr="004E616E">
        <w:t>Jeżeli wyniki tych badań wykażą wadliwość wykonanego oznakowania to koszt badań ponosi Wykonawca, w przypadku przeciwnym - Zamawiający. Badania powinien zlecać Zamawiający do niezależnego laboratorium badawczego, co gwarantuje większa wiarygodność wyników.</w:t>
      </w:r>
    </w:p>
    <w:p w14:paraId="083D8639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W przypadku konieczności wykonywania pomiarów na otwartych do ruchu odcinkach dróg o dopuszczalnej prędkości </w:t>
      </w:r>
      <w:r w:rsidRPr="004E616E">
        <w:sym w:font="Symbol" w:char="F0B3"/>
      </w:r>
      <w:r w:rsidRPr="004E616E">
        <w:t xml:space="preserve"> 100 km/h należy ograniczyć je do linii krawędziowych zewnętrznych w przypadku wykonywania pomiarów aparatami ręcznymi, ze względu na bezpieczeństwo wykonujących pomiary.</w:t>
      </w:r>
    </w:p>
    <w:p w14:paraId="3B52F686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 xml:space="preserve">Pomiary współczynnika odblasku na liniach segregacyjnych i krawędziowych wewnętrznych, na otwartych do ruchu odcinkach dróg o dopuszczalnej prędkości </w:t>
      </w:r>
      <w:r w:rsidRPr="004E616E">
        <w:sym w:font="Symbol" w:char="F0B3"/>
      </w:r>
      <w:r w:rsidR="00904CBE">
        <w:t> </w:t>
      </w:r>
      <w:r w:rsidRPr="004E616E">
        <w:t>100</w:t>
      </w:r>
      <w:r w:rsidR="00904CBE">
        <w:t> </w:t>
      </w:r>
      <w:r w:rsidRPr="004E616E">
        <w:t>km/h , a także na liniach podłużnych oznakowań z wygarbieniami, należy wykonywać przy użyciu mobilnego reflektometru zainstalowanego na samochodzie i</w:t>
      </w:r>
      <w:r w:rsidR="00904CBE">
        <w:t> </w:t>
      </w:r>
      <w:r w:rsidRPr="004E616E">
        <w:t>wykonującego pomiary w ruchu.</w:t>
      </w:r>
    </w:p>
    <w:p w14:paraId="78C846E5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wykonywania pomiarów współczynnika odblaskowości i</w:t>
      </w:r>
      <w:r w:rsidR="004E036B" w:rsidRPr="004E616E">
        <w:t> </w:t>
      </w:r>
      <w:r w:rsidRPr="004E616E">
        <w:t xml:space="preserve">współczynników luminancji aparatami ręcznymi częstotliwość pomiarów należy dostosować do długości badanego odcinka, zgodnie z tablicą </w:t>
      </w:r>
      <w:r w:rsidR="00633432" w:rsidRPr="004E616E">
        <w:t>1</w:t>
      </w:r>
      <w:r w:rsidR="00A97B44" w:rsidRPr="004E616E">
        <w:t>7</w:t>
      </w:r>
      <w:r w:rsidRPr="004E616E">
        <w:t>. W każdym z mierzonych punktów należy wykonać po 5 odczytów współczynnika odblasku i po 3 odczyty współczynników luminancji w odległości jeden od drugiego minimum 1 m.</w:t>
      </w:r>
    </w:p>
    <w:p w14:paraId="3654C5B0" w14:textId="77777777" w:rsidR="002802F6" w:rsidRPr="004E616E" w:rsidRDefault="002802F6" w:rsidP="002724E2">
      <w:pPr>
        <w:pStyle w:val="Tekstpodstawowywcity2"/>
        <w:tabs>
          <w:tab w:val="left" w:pos="1276"/>
        </w:tabs>
        <w:spacing w:before="120" w:line="240" w:lineRule="auto"/>
        <w:ind w:left="1320" w:hanging="1320"/>
      </w:pPr>
      <w:r w:rsidRPr="004E616E">
        <w:t xml:space="preserve">Tablica </w:t>
      </w:r>
      <w:r w:rsidR="00633432" w:rsidRPr="004E616E">
        <w:t>1</w:t>
      </w:r>
      <w:r w:rsidR="00A97B44" w:rsidRPr="004E616E">
        <w:t>7</w:t>
      </w:r>
      <w:r w:rsidR="002724E2">
        <w:t>.</w:t>
      </w:r>
      <w:r w:rsidR="002724E2">
        <w:tab/>
      </w:r>
      <w:r w:rsidRPr="004E616E">
        <w:t>Częstotliwość pomiarów współczynników odblaskowości i luminancji aparatami ręcznymi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567"/>
        <w:gridCol w:w="1995"/>
        <w:gridCol w:w="2470"/>
        <w:gridCol w:w="1842"/>
      </w:tblGrid>
      <w:tr w:rsidR="002802F6" w:rsidRPr="004E616E" w14:paraId="46C0F0CD" w14:textId="77777777" w:rsidTr="002724E2">
        <w:tc>
          <w:tcPr>
            <w:tcW w:w="567" w:type="dxa"/>
            <w:tcBorders>
              <w:bottom w:val="double" w:sz="4" w:space="0" w:color="auto"/>
            </w:tcBorders>
            <w:vAlign w:val="center"/>
          </w:tcPr>
          <w:p w14:paraId="6D30CC93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Lp.</w:t>
            </w:r>
          </w:p>
        </w:tc>
        <w:tc>
          <w:tcPr>
            <w:tcW w:w="1995" w:type="dxa"/>
            <w:tcBorders>
              <w:bottom w:val="double" w:sz="4" w:space="0" w:color="auto"/>
            </w:tcBorders>
            <w:vAlign w:val="center"/>
          </w:tcPr>
          <w:p w14:paraId="042502DD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Długość odcinka, km</w:t>
            </w:r>
          </w:p>
        </w:tc>
        <w:tc>
          <w:tcPr>
            <w:tcW w:w="2470" w:type="dxa"/>
            <w:tcBorders>
              <w:bottom w:val="double" w:sz="4" w:space="0" w:color="auto"/>
            </w:tcBorders>
            <w:vAlign w:val="center"/>
          </w:tcPr>
          <w:p w14:paraId="1AEB9BA6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Częstotliwość pomiarów, co najmniej</w:t>
            </w:r>
          </w:p>
        </w:tc>
        <w:tc>
          <w:tcPr>
            <w:tcW w:w="1842" w:type="dxa"/>
            <w:tcBorders>
              <w:bottom w:val="double" w:sz="4" w:space="0" w:color="auto"/>
            </w:tcBorders>
            <w:vAlign w:val="center"/>
          </w:tcPr>
          <w:p w14:paraId="5BBEEE18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  <w:rPr>
                <w:bCs/>
              </w:rPr>
            </w:pPr>
            <w:r w:rsidRPr="004E616E">
              <w:rPr>
                <w:bCs/>
              </w:rPr>
              <w:t>Minimalna ilość pomiarów</w:t>
            </w:r>
          </w:p>
        </w:tc>
      </w:tr>
      <w:tr w:rsidR="002802F6" w:rsidRPr="004E616E" w14:paraId="73284EDC" w14:textId="77777777" w:rsidTr="002724E2">
        <w:tc>
          <w:tcPr>
            <w:tcW w:w="567" w:type="dxa"/>
            <w:tcBorders>
              <w:top w:val="double" w:sz="4" w:space="0" w:color="auto"/>
            </w:tcBorders>
          </w:tcPr>
          <w:p w14:paraId="72E2B964" w14:textId="77777777"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1</w:t>
            </w:r>
          </w:p>
        </w:tc>
        <w:tc>
          <w:tcPr>
            <w:tcW w:w="1995" w:type="dxa"/>
            <w:tcBorders>
              <w:top w:val="double" w:sz="4" w:space="0" w:color="auto"/>
            </w:tcBorders>
          </w:tcPr>
          <w:p w14:paraId="7EEF381F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0 do 3</w:t>
            </w:r>
          </w:p>
        </w:tc>
        <w:tc>
          <w:tcPr>
            <w:tcW w:w="2470" w:type="dxa"/>
            <w:tcBorders>
              <w:top w:val="double" w:sz="4" w:space="0" w:color="auto"/>
            </w:tcBorders>
          </w:tcPr>
          <w:p w14:paraId="3A48F4C6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od 0,1 do 0,5 km</w:t>
            </w:r>
          </w:p>
        </w:tc>
        <w:tc>
          <w:tcPr>
            <w:tcW w:w="1842" w:type="dxa"/>
            <w:tcBorders>
              <w:top w:val="double" w:sz="4" w:space="0" w:color="auto"/>
            </w:tcBorders>
          </w:tcPr>
          <w:p w14:paraId="1BE31EFB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3-6</w:t>
            </w:r>
          </w:p>
        </w:tc>
      </w:tr>
      <w:tr w:rsidR="002802F6" w:rsidRPr="004E616E" w14:paraId="5C31D056" w14:textId="77777777" w:rsidTr="002724E2">
        <w:tc>
          <w:tcPr>
            <w:tcW w:w="567" w:type="dxa"/>
          </w:tcPr>
          <w:p w14:paraId="6C66394B" w14:textId="77777777"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2</w:t>
            </w:r>
          </w:p>
        </w:tc>
        <w:tc>
          <w:tcPr>
            <w:tcW w:w="1995" w:type="dxa"/>
          </w:tcPr>
          <w:p w14:paraId="28B0D753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3 do 10</w:t>
            </w:r>
          </w:p>
        </w:tc>
        <w:tc>
          <w:tcPr>
            <w:tcW w:w="2470" w:type="dxa"/>
          </w:tcPr>
          <w:p w14:paraId="23416658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co 1 km</w:t>
            </w:r>
          </w:p>
        </w:tc>
        <w:tc>
          <w:tcPr>
            <w:tcW w:w="1842" w:type="dxa"/>
          </w:tcPr>
          <w:p w14:paraId="1EFFF39F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11</w:t>
            </w:r>
          </w:p>
        </w:tc>
      </w:tr>
      <w:tr w:rsidR="002802F6" w:rsidRPr="004E616E" w14:paraId="4ED86ABF" w14:textId="77777777" w:rsidTr="002724E2">
        <w:tc>
          <w:tcPr>
            <w:tcW w:w="567" w:type="dxa"/>
          </w:tcPr>
          <w:p w14:paraId="7E124835" w14:textId="77777777"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3</w:t>
            </w:r>
          </w:p>
        </w:tc>
        <w:tc>
          <w:tcPr>
            <w:tcW w:w="1995" w:type="dxa"/>
          </w:tcPr>
          <w:p w14:paraId="1E6918B6" w14:textId="77777777" w:rsidR="002802F6" w:rsidRPr="004E616E" w:rsidRDefault="002802F6" w:rsidP="00EA4D9A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10 do 20</w:t>
            </w:r>
          </w:p>
        </w:tc>
        <w:tc>
          <w:tcPr>
            <w:tcW w:w="2470" w:type="dxa"/>
          </w:tcPr>
          <w:p w14:paraId="40E5B08B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co 2 km</w:t>
            </w:r>
          </w:p>
        </w:tc>
        <w:tc>
          <w:tcPr>
            <w:tcW w:w="1842" w:type="dxa"/>
          </w:tcPr>
          <w:p w14:paraId="46B2A7B3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11</w:t>
            </w:r>
          </w:p>
        </w:tc>
      </w:tr>
      <w:tr w:rsidR="002802F6" w:rsidRPr="004E616E" w14:paraId="17BA3207" w14:textId="77777777" w:rsidTr="002724E2">
        <w:tc>
          <w:tcPr>
            <w:tcW w:w="567" w:type="dxa"/>
          </w:tcPr>
          <w:p w14:paraId="5F8410BB" w14:textId="77777777"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4</w:t>
            </w:r>
          </w:p>
        </w:tc>
        <w:tc>
          <w:tcPr>
            <w:tcW w:w="1995" w:type="dxa"/>
          </w:tcPr>
          <w:p w14:paraId="6882ACA0" w14:textId="77777777" w:rsidR="002802F6" w:rsidRPr="004E616E" w:rsidRDefault="002802F6" w:rsidP="00EA4D9A">
            <w:pPr>
              <w:numPr>
                <w:ilvl w:val="12"/>
                <w:numId w:val="0"/>
              </w:numPr>
              <w:spacing w:before="20" w:after="20"/>
            </w:pPr>
            <w:r w:rsidRPr="004E616E">
              <w:t>od 20 do 30</w:t>
            </w:r>
          </w:p>
        </w:tc>
        <w:tc>
          <w:tcPr>
            <w:tcW w:w="2470" w:type="dxa"/>
          </w:tcPr>
          <w:p w14:paraId="78255608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co 3 km</w:t>
            </w:r>
          </w:p>
        </w:tc>
        <w:tc>
          <w:tcPr>
            <w:tcW w:w="1842" w:type="dxa"/>
          </w:tcPr>
          <w:p w14:paraId="4B625DED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11</w:t>
            </w:r>
          </w:p>
        </w:tc>
      </w:tr>
      <w:tr w:rsidR="002802F6" w:rsidRPr="004E616E" w14:paraId="4B88EF6B" w14:textId="77777777" w:rsidTr="002724E2">
        <w:tc>
          <w:tcPr>
            <w:tcW w:w="567" w:type="dxa"/>
          </w:tcPr>
          <w:p w14:paraId="5D1E03B8" w14:textId="77777777" w:rsidR="002802F6" w:rsidRPr="004E616E" w:rsidRDefault="002802F6" w:rsidP="00A93B5D">
            <w:pPr>
              <w:spacing w:before="20" w:after="20"/>
              <w:ind w:left="57"/>
              <w:jc w:val="center"/>
            </w:pPr>
            <w:r w:rsidRPr="004E616E">
              <w:t>5</w:t>
            </w:r>
          </w:p>
        </w:tc>
        <w:tc>
          <w:tcPr>
            <w:tcW w:w="1995" w:type="dxa"/>
          </w:tcPr>
          <w:p w14:paraId="63818721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</w:pPr>
            <w:r w:rsidRPr="004E616E">
              <w:t>powyżej 30</w:t>
            </w:r>
          </w:p>
        </w:tc>
        <w:tc>
          <w:tcPr>
            <w:tcW w:w="2470" w:type="dxa"/>
          </w:tcPr>
          <w:p w14:paraId="7B29DC4B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co 4 km</w:t>
            </w:r>
          </w:p>
        </w:tc>
        <w:tc>
          <w:tcPr>
            <w:tcW w:w="1842" w:type="dxa"/>
          </w:tcPr>
          <w:p w14:paraId="0FF52B40" w14:textId="77777777" w:rsidR="002802F6" w:rsidRPr="004E616E" w:rsidRDefault="002802F6" w:rsidP="00A93B5D">
            <w:pPr>
              <w:numPr>
                <w:ilvl w:val="12"/>
                <w:numId w:val="0"/>
              </w:numPr>
              <w:spacing w:before="20" w:after="20"/>
              <w:jc w:val="center"/>
            </w:pPr>
            <w:r w:rsidRPr="004E616E">
              <w:t>&gt; 11</w:t>
            </w:r>
          </w:p>
        </w:tc>
      </w:tr>
    </w:tbl>
    <w:p w14:paraId="5F55CC69" w14:textId="77777777" w:rsidR="002802F6" w:rsidRPr="004E616E" w:rsidRDefault="002802F6" w:rsidP="002802F6">
      <w:pPr>
        <w:numPr>
          <w:ilvl w:val="12"/>
          <w:numId w:val="0"/>
        </w:numPr>
        <w:spacing w:before="120"/>
        <w:ind w:firstLine="709"/>
      </w:pPr>
      <w:r w:rsidRPr="004E616E">
        <w:lastRenderedPageBreak/>
        <w:t>Wartość wskaźnika szorstkości zaleca się oznaczyć w 2 – 4 punktach oznakowania odcinka.</w:t>
      </w:r>
    </w:p>
    <w:p w14:paraId="798FD19A" w14:textId="77777777" w:rsidR="002802F6" w:rsidRPr="004E616E" w:rsidRDefault="002802F6" w:rsidP="002802F6">
      <w:pPr>
        <w:numPr>
          <w:ilvl w:val="12"/>
          <w:numId w:val="0"/>
        </w:numPr>
        <w:spacing w:before="120"/>
        <w:ind w:left="709" w:hanging="709"/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 xml:space="preserve">.3. </w:t>
      </w:r>
      <w:r w:rsidRPr="004E616E">
        <w:t>Badania wykonania oznakowania poziomego z zastosowaniem punktowych elementów odblaskowych</w:t>
      </w:r>
    </w:p>
    <w:p w14:paraId="1D68EBA5" w14:textId="77777777" w:rsidR="002802F6" w:rsidRPr="004E616E" w:rsidRDefault="002802F6" w:rsidP="002802F6">
      <w:pPr>
        <w:numPr>
          <w:ilvl w:val="12"/>
          <w:numId w:val="0"/>
        </w:numPr>
        <w:spacing w:before="120"/>
      </w:pPr>
      <w:r w:rsidRPr="004E616E">
        <w:tab/>
        <w:t>Wykonawca wykonując oznakowanie z prefabrykowanych elementów odblaskowych przeprowadza, co najmniej raz dziennie lub zgodnie z ustaleniem ST, następujące badania:</w:t>
      </w:r>
    </w:p>
    <w:p w14:paraId="5D24E597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sprawdzenie oznakowania opakowań,</w:t>
      </w:r>
    </w:p>
    <w:p w14:paraId="6B88CB16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sprawdzenie rodzaju stosowanego kleju lub innych elementów mocujących, zgodnie z</w:t>
      </w:r>
      <w:r w:rsidR="004E036B" w:rsidRPr="004E616E">
        <w:t> </w:t>
      </w:r>
      <w:r w:rsidRPr="004E616E">
        <w:t>zaleceniami ST,</w:t>
      </w:r>
    </w:p>
    <w:p w14:paraId="79E40725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wizualną ocenę stanu elementów, w zakresie ich kompletności i braku wad,</w:t>
      </w:r>
    </w:p>
    <w:p w14:paraId="3BF315E5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temperatury powietrza i nawierzchni,</w:t>
      </w:r>
    </w:p>
    <w:p w14:paraId="779BCAFA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pomiaru czasu oddania do ruchu,</w:t>
      </w:r>
    </w:p>
    <w:p w14:paraId="2EC6E264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wizualną ocenę liniowości i kierunkowości przyklejenia elementów,</w:t>
      </w:r>
    </w:p>
    <w:p w14:paraId="1EE7DCB0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równomierności przyklejenia elementów na całej długości linii,</w:t>
      </w:r>
    </w:p>
    <w:p w14:paraId="400A14EB" w14:textId="77777777" w:rsidR="002802F6" w:rsidRPr="004E616E" w:rsidRDefault="002802F6" w:rsidP="004F1F3F">
      <w:pPr>
        <w:numPr>
          <w:ilvl w:val="0"/>
          <w:numId w:val="1"/>
        </w:numPr>
      </w:pPr>
      <w:r w:rsidRPr="004E616E">
        <w:t>zgodności wykonania oznakowania z dokumentacja projektową i załącznikiem nr 2 do</w:t>
      </w:r>
      <w:r w:rsidR="00904CBE">
        <w:t> </w:t>
      </w:r>
      <w:r w:rsidRPr="004E616E">
        <w:t>rozporządzenia Ministra Infrastruktury z 3 lipca 2003 r. [</w:t>
      </w:r>
      <w:r w:rsidR="002F42AC" w:rsidRPr="004E616E">
        <w:t>11</w:t>
      </w:r>
      <w:r w:rsidRPr="004E616E">
        <w:t>].</w:t>
      </w:r>
    </w:p>
    <w:p w14:paraId="5DD15210" w14:textId="77777777" w:rsidR="002802F6" w:rsidRPr="004E616E" w:rsidRDefault="002802F6" w:rsidP="002802F6">
      <w:pPr>
        <w:ind w:firstLine="709"/>
      </w:pPr>
      <w:r w:rsidRPr="004E616E">
        <w:t>Protokół z przeprowadzonych badań wraz z próbkami przyklejonych elementów, w</w:t>
      </w:r>
      <w:r w:rsidR="004E036B" w:rsidRPr="004E616E">
        <w:t> </w:t>
      </w:r>
      <w:r w:rsidRPr="004E616E">
        <w:t>liczbie określonej w ST, Wykonawca przechowuje do czasu upływu okresu gwarancji.</w:t>
      </w:r>
    </w:p>
    <w:p w14:paraId="42460FB9" w14:textId="77777777" w:rsidR="002802F6" w:rsidRPr="004E616E" w:rsidRDefault="002802F6" w:rsidP="002802F6">
      <w:pPr>
        <w:numPr>
          <w:ilvl w:val="12"/>
          <w:numId w:val="0"/>
        </w:numPr>
      </w:pPr>
      <w:r w:rsidRPr="004E616E">
        <w:tab/>
        <w:t>W przypadku wątpliwości dotyczących wykonania oznakowania poziomego Inżynier może zlecić wykonanie badań widzialności w nocy, na próbkach zdjętych z</w:t>
      </w:r>
      <w:r w:rsidR="004E036B" w:rsidRPr="004E616E">
        <w:t> </w:t>
      </w:r>
      <w:r w:rsidRPr="004E616E">
        <w:t>nawierzchni i dostarczonych do laboratorium, na zgodność z wymaganiami podanymi w</w:t>
      </w:r>
      <w:r w:rsidR="00526317" w:rsidRPr="004E616E">
        <w:t> </w:t>
      </w:r>
      <w:r w:rsidRPr="004E616E">
        <w:t>ST lub aprobacie technicznej, wykonanych według metod określonych w</w:t>
      </w:r>
      <w:r w:rsidR="004E036B" w:rsidRPr="004E616E">
        <w:t> </w:t>
      </w:r>
      <w:r w:rsidRPr="004E616E">
        <w:t>PN-EN 1463-1</w:t>
      </w:r>
      <w:r w:rsidR="00951A53" w:rsidRPr="004E616E">
        <w:t>:2009</w:t>
      </w:r>
      <w:r w:rsidRPr="004E616E">
        <w:t xml:space="preserve"> [</w:t>
      </w:r>
      <w:r w:rsidR="00BA24CF" w:rsidRPr="004E616E">
        <w:t>4</w:t>
      </w:r>
      <w:r w:rsidRPr="004E616E">
        <w:t xml:space="preserve">] lub w </w:t>
      </w:r>
      <w:r w:rsidR="00951A53" w:rsidRPr="004E616E">
        <w:t xml:space="preserve">Vademecum </w:t>
      </w:r>
      <w:r w:rsidR="00045AC6" w:rsidRPr="004E616E">
        <w:t>[17]</w:t>
      </w:r>
      <w:r w:rsidRPr="004E616E">
        <w:t>. Jeśli wyniki tych badań wykażą wadliwość wykonanego oznakowania to koszt badań ponosi Wykonawca, w przypadku przeciwnym - Zamawiający.</w:t>
      </w:r>
    </w:p>
    <w:p w14:paraId="14D5F2DE" w14:textId="77777777" w:rsidR="002802F6" w:rsidRPr="004E616E" w:rsidRDefault="002802F6" w:rsidP="002802F6">
      <w:pPr>
        <w:spacing w:before="120" w:after="120"/>
      </w:pPr>
      <w:r w:rsidRPr="004E616E">
        <w:rPr>
          <w:b/>
        </w:rPr>
        <w:t>6.</w:t>
      </w:r>
      <w:r w:rsidR="00DE59A6">
        <w:rPr>
          <w:b/>
        </w:rPr>
        <w:t>4</w:t>
      </w:r>
      <w:r w:rsidRPr="004E616E">
        <w:rPr>
          <w:b/>
        </w:rPr>
        <w:t xml:space="preserve">.4. </w:t>
      </w:r>
      <w:r w:rsidRPr="004E616E">
        <w:t>Zbiorcze zestawienie wymagań dla materiałów i oznakowań</w:t>
      </w:r>
    </w:p>
    <w:p w14:paraId="6ED2ED23" w14:textId="77777777" w:rsidR="002802F6" w:rsidRPr="004E616E" w:rsidRDefault="002802F6" w:rsidP="002802F6">
      <w:r w:rsidRPr="004E616E">
        <w:tab/>
      </w:r>
      <w:r w:rsidR="006F6DF5" w:rsidRPr="004E616E">
        <w:t>Z</w:t>
      </w:r>
      <w:r w:rsidRPr="004E616E">
        <w:t>biorcze zestawienie dla materiałów</w:t>
      </w:r>
      <w:r w:rsidR="006F6DF5" w:rsidRPr="004E616E">
        <w:t xml:space="preserve"> do poziomego oznakowania dróg zawarto w</w:t>
      </w:r>
      <w:r w:rsidR="00EA4D9A" w:rsidRPr="004E616E">
        <w:t> </w:t>
      </w:r>
      <w:r w:rsidR="006F6DF5" w:rsidRPr="004E616E">
        <w:t>p.</w:t>
      </w:r>
      <w:r w:rsidR="004E036B" w:rsidRPr="004E616E">
        <w:t> </w:t>
      </w:r>
      <w:r w:rsidR="006F6DF5" w:rsidRPr="004E616E">
        <w:t xml:space="preserve">2.6 w tablicach 1 – </w:t>
      </w:r>
      <w:r w:rsidR="00FC4A07" w:rsidRPr="004E616E">
        <w:t>6</w:t>
      </w:r>
      <w:r w:rsidR="006F6DF5" w:rsidRPr="004E616E">
        <w:t>.</w:t>
      </w:r>
      <w:r w:rsidRPr="004E616E">
        <w:t xml:space="preserve"> W tablicy </w:t>
      </w:r>
      <w:r w:rsidR="00951A53" w:rsidRPr="004E616E">
        <w:t>1</w:t>
      </w:r>
      <w:r w:rsidR="00FC4A07" w:rsidRPr="004E616E">
        <w:t>8</w:t>
      </w:r>
      <w:r w:rsidRPr="004E616E">
        <w:t xml:space="preserve"> podano zbiorcze zestawienie dla oznakowań na</w:t>
      </w:r>
      <w:r w:rsidR="00904CBE">
        <w:t> </w:t>
      </w:r>
      <w:r w:rsidRPr="004E616E">
        <w:t xml:space="preserve">autostradach, drogach ekspresowych oraz na drogach </w:t>
      </w:r>
      <w:r w:rsidR="00FC4A07" w:rsidRPr="004E616E">
        <w:t xml:space="preserve">klasy 1 </w:t>
      </w:r>
      <w:r w:rsidR="001B4964" w:rsidRPr="004E616E">
        <w:t xml:space="preserve">tj. </w:t>
      </w:r>
      <w:r w:rsidRPr="004E616E">
        <w:t xml:space="preserve">o prędkości </w:t>
      </w:r>
      <w:r w:rsidRPr="004E616E">
        <w:sym w:font="Symbol" w:char="00B3"/>
      </w:r>
      <w:r w:rsidRPr="004E616E">
        <w:t xml:space="preserve"> 100 km/h lub o</w:t>
      </w:r>
      <w:r w:rsidR="001B4964" w:rsidRPr="004E616E">
        <w:t xml:space="preserve"> </w:t>
      </w:r>
      <w:r w:rsidRPr="004E616E">
        <w:t xml:space="preserve">natężeniu ruchu &gt; 2 500 pojazdów rzeczywistych na dobę na pas. W tablicy </w:t>
      </w:r>
      <w:r w:rsidR="00B67BD9" w:rsidRPr="004E616E">
        <w:t>1</w:t>
      </w:r>
      <w:r w:rsidR="00EB1A88">
        <w:t>9</w:t>
      </w:r>
      <w:r w:rsidRPr="004E616E">
        <w:t xml:space="preserve"> podano zbiorcze zestawienie dla oznakowań na pozostałych drogach</w:t>
      </w:r>
      <w:r w:rsidR="001B4964" w:rsidRPr="004E616E">
        <w:t xml:space="preserve"> tj. klasy 2</w:t>
      </w:r>
      <w:r w:rsidRPr="004E616E">
        <w:t>.</w:t>
      </w:r>
    </w:p>
    <w:p w14:paraId="2CE0444A" w14:textId="77777777" w:rsidR="002802F6" w:rsidRPr="004E616E" w:rsidRDefault="002802F6" w:rsidP="002F42AC">
      <w:pPr>
        <w:tabs>
          <w:tab w:val="left" w:pos="1200"/>
        </w:tabs>
        <w:spacing w:before="120" w:after="120"/>
        <w:ind w:left="1202" w:hanging="1202"/>
      </w:pPr>
      <w:r w:rsidRPr="004E616E">
        <w:t xml:space="preserve">Tablica </w:t>
      </w:r>
      <w:r w:rsidR="006F6DF5" w:rsidRPr="004E616E">
        <w:t>1</w:t>
      </w:r>
      <w:r w:rsidR="00A97B44" w:rsidRPr="004E616E">
        <w:t>8</w:t>
      </w:r>
      <w:r w:rsidRPr="004E616E">
        <w:t>.</w:t>
      </w:r>
      <w:r w:rsidR="002724E2">
        <w:tab/>
      </w:r>
      <w:r w:rsidRPr="004E616E">
        <w:t xml:space="preserve">Zbiorcze zestawienie wymagań dla oznakowań na autostradach, drogach ekspresowych oraz na drogach o prędkości </w:t>
      </w:r>
      <w:r w:rsidRPr="004E616E">
        <w:sym w:font="Symbol" w:char="00B3"/>
      </w:r>
      <w:r w:rsidRPr="004E616E">
        <w:t xml:space="preserve"> 100 km/h lub o natężeniu ruchu &gt; 2 500 pojazdów rzeczywistych na dobę na pas</w:t>
      </w:r>
      <w:r w:rsidR="00FC4A07" w:rsidRPr="004E616E">
        <w:t xml:space="preserve"> (klasa 1)</w:t>
      </w:r>
    </w:p>
    <w:tbl>
      <w:tblPr>
        <w:tblW w:w="8859" w:type="dxa"/>
        <w:tblBorders>
          <w:top w:val="doub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4110"/>
        <w:gridCol w:w="1560"/>
        <w:gridCol w:w="1701"/>
        <w:gridCol w:w="992"/>
      </w:tblGrid>
      <w:tr w:rsidR="002802F6" w:rsidRPr="004E616E" w14:paraId="176B28A3" w14:textId="77777777" w:rsidTr="00623AB4">
        <w:trPr>
          <w:cantSplit/>
          <w:tblHeader/>
        </w:trPr>
        <w:tc>
          <w:tcPr>
            <w:tcW w:w="496" w:type="dxa"/>
            <w:tcBorders>
              <w:top w:val="single" w:sz="4" w:space="0" w:color="auto"/>
              <w:bottom w:val="double" w:sz="4" w:space="0" w:color="auto"/>
            </w:tcBorders>
          </w:tcPr>
          <w:p w14:paraId="32A88601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Lp.</w:t>
            </w:r>
          </w:p>
        </w:tc>
        <w:tc>
          <w:tcPr>
            <w:tcW w:w="4110" w:type="dxa"/>
            <w:tcBorders>
              <w:top w:val="single" w:sz="4" w:space="0" w:color="auto"/>
              <w:bottom w:val="double" w:sz="4" w:space="0" w:color="auto"/>
            </w:tcBorders>
          </w:tcPr>
          <w:p w14:paraId="062993E8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Właściwość</w:t>
            </w:r>
          </w:p>
        </w:tc>
        <w:tc>
          <w:tcPr>
            <w:tcW w:w="1560" w:type="dxa"/>
            <w:tcBorders>
              <w:top w:val="single" w:sz="4" w:space="0" w:color="auto"/>
              <w:bottom w:val="double" w:sz="4" w:space="0" w:color="auto"/>
            </w:tcBorders>
          </w:tcPr>
          <w:p w14:paraId="041BDFF6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 xml:space="preserve">Jednostka </w:t>
            </w:r>
          </w:p>
        </w:tc>
        <w:tc>
          <w:tcPr>
            <w:tcW w:w="1701" w:type="dxa"/>
            <w:tcBorders>
              <w:top w:val="single" w:sz="4" w:space="0" w:color="auto"/>
              <w:bottom w:val="double" w:sz="4" w:space="0" w:color="auto"/>
            </w:tcBorders>
          </w:tcPr>
          <w:p w14:paraId="3C6B8814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Wymagania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</w:tcPr>
          <w:p w14:paraId="04504B73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Klasa</w:t>
            </w:r>
          </w:p>
        </w:tc>
      </w:tr>
      <w:tr w:rsidR="002802F6" w:rsidRPr="004E616E" w14:paraId="4F901115" w14:textId="77777777" w:rsidTr="002724E2">
        <w:trPr>
          <w:cantSplit/>
        </w:trPr>
        <w:tc>
          <w:tcPr>
            <w:tcW w:w="496" w:type="dxa"/>
            <w:tcBorders>
              <w:top w:val="double" w:sz="4" w:space="0" w:color="auto"/>
            </w:tcBorders>
          </w:tcPr>
          <w:p w14:paraId="0502AEFD" w14:textId="77777777" w:rsidR="002802F6" w:rsidRPr="004E616E" w:rsidRDefault="00977022" w:rsidP="00977022">
            <w:pPr>
              <w:jc w:val="center"/>
            </w:pPr>
            <w:r>
              <w:t>1</w:t>
            </w:r>
          </w:p>
        </w:tc>
        <w:tc>
          <w:tcPr>
            <w:tcW w:w="4110" w:type="dxa"/>
            <w:tcBorders>
              <w:top w:val="double" w:sz="4" w:space="0" w:color="auto"/>
            </w:tcBorders>
          </w:tcPr>
          <w:p w14:paraId="52FFD51C" w14:textId="77777777" w:rsidR="002802F6" w:rsidRPr="004E616E" w:rsidRDefault="002802F6" w:rsidP="00FC4A0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nowego (w ciągu </w:t>
            </w:r>
            <w:r w:rsidR="00D051FD" w:rsidRPr="004E616E">
              <w:t>7</w:t>
            </w:r>
            <w:r w:rsidRPr="004E616E">
              <w:t xml:space="preserve"> - 30 dni po w</w:t>
            </w:r>
            <w:r w:rsidR="00C94722" w:rsidRPr="004E616E">
              <w:t xml:space="preserve">ykonaniu) w stanie suchym barwy </w:t>
            </w:r>
            <w:r w:rsidRPr="004E616E">
              <w:t>białej</w:t>
            </w:r>
          </w:p>
        </w:tc>
        <w:tc>
          <w:tcPr>
            <w:tcW w:w="1560" w:type="dxa"/>
            <w:tcBorders>
              <w:top w:val="double" w:sz="4" w:space="0" w:color="auto"/>
            </w:tcBorders>
            <w:vAlign w:val="center"/>
          </w:tcPr>
          <w:p w14:paraId="3B9F6BAA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  <w:rPr>
                <w:vertAlign w:val="superscript"/>
              </w:rPr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tcBorders>
              <w:top w:val="double" w:sz="4" w:space="0" w:color="auto"/>
            </w:tcBorders>
            <w:vAlign w:val="center"/>
          </w:tcPr>
          <w:p w14:paraId="6DF22016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250</w:t>
            </w:r>
          </w:p>
        </w:tc>
        <w:tc>
          <w:tcPr>
            <w:tcW w:w="992" w:type="dxa"/>
            <w:tcBorders>
              <w:top w:val="double" w:sz="4" w:space="0" w:color="auto"/>
            </w:tcBorders>
            <w:vAlign w:val="center"/>
          </w:tcPr>
          <w:p w14:paraId="7CC5E932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t>R4/5</w:t>
            </w:r>
          </w:p>
        </w:tc>
      </w:tr>
      <w:tr w:rsidR="002802F6" w:rsidRPr="004E616E" w14:paraId="4E17F9A5" w14:textId="77777777" w:rsidTr="002724E2">
        <w:trPr>
          <w:cantSplit/>
          <w:trHeight w:val="1155"/>
        </w:trPr>
        <w:tc>
          <w:tcPr>
            <w:tcW w:w="496" w:type="dxa"/>
          </w:tcPr>
          <w:p w14:paraId="64EC3E73" w14:textId="77777777" w:rsidR="002802F6" w:rsidRPr="004E616E" w:rsidRDefault="00977022" w:rsidP="00977022">
            <w:pPr>
              <w:jc w:val="center"/>
            </w:pPr>
            <w:r>
              <w:t>2</w:t>
            </w:r>
          </w:p>
        </w:tc>
        <w:tc>
          <w:tcPr>
            <w:tcW w:w="4110" w:type="dxa"/>
          </w:tcPr>
          <w:p w14:paraId="5624AA3A" w14:textId="77777777" w:rsidR="002802F6" w:rsidRPr="004E616E" w:rsidRDefault="002802F6" w:rsidP="00C94722"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suchego w okresie od </w:t>
            </w:r>
            <w:r w:rsidR="00D051FD" w:rsidRPr="004E616E">
              <w:t>3</w:t>
            </w:r>
            <w:r w:rsidRPr="004E616E">
              <w:t>1</w:t>
            </w:r>
            <w:r w:rsidR="00D051FD" w:rsidRPr="004E616E">
              <w:t xml:space="preserve"> dnia</w:t>
            </w:r>
            <w:r w:rsidRPr="004E616E">
              <w:t xml:space="preserve"> do </w:t>
            </w:r>
            <w:r w:rsidR="00D051FD" w:rsidRPr="004E616E">
              <w:t>180</w:t>
            </w:r>
            <w:r w:rsidRPr="004E616E">
              <w:t xml:space="preserve"> </w:t>
            </w:r>
            <w:r w:rsidR="00D051FD" w:rsidRPr="004E616E">
              <w:t xml:space="preserve">dnia </w:t>
            </w:r>
            <w:r w:rsidRPr="004E616E">
              <w:t>po wykonaniu, barwy:</w:t>
            </w:r>
            <w:r w:rsidR="00C94722" w:rsidRPr="004E616E">
              <w:t xml:space="preserve"> </w:t>
            </w:r>
            <w:r w:rsidRPr="004E616E">
              <w:t>białej</w:t>
            </w:r>
          </w:p>
        </w:tc>
        <w:tc>
          <w:tcPr>
            <w:tcW w:w="1560" w:type="dxa"/>
            <w:vAlign w:val="center"/>
          </w:tcPr>
          <w:p w14:paraId="57A354DA" w14:textId="77777777" w:rsidR="002802F6" w:rsidRPr="004E616E" w:rsidRDefault="002802F6" w:rsidP="002724E2">
            <w:pPr>
              <w:jc w:val="center"/>
              <w:rPr>
                <w:vertAlign w:val="superscript"/>
              </w:rPr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2FFB0A9C" w14:textId="77777777" w:rsidR="002802F6" w:rsidRPr="004E616E" w:rsidRDefault="002802F6" w:rsidP="002724E2">
            <w:pPr>
              <w:jc w:val="center"/>
            </w:pPr>
            <w:r w:rsidRPr="004E616E">
              <w:sym w:font="Symbol" w:char="F0B3"/>
            </w:r>
            <w:r w:rsidRPr="004E616E">
              <w:t xml:space="preserve"> 200</w:t>
            </w:r>
          </w:p>
        </w:tc>
        <w:tc>
          <w:tcPr>
            <w:tcW w:w="992" w:type="dxa"/>
            <w:vAlign w:val="center"/>
          </w:tcPr>
          <w:p w14:paraId="4CD2CD3A" w14:textId="77777777" w:rsidR="002802F6" w:rsidRPr="004E616E" w:rsidRDefault="002802F6" w:rsidP="002724E2">
            <w:pPr>
              <w:jc w:val="center"/>
            </w:pPr>
            <w:r w:rsidRPr="004E616E">
              <w:t>R4</w:t>
            </w:r>
          </w:p>
        </w:tc>
      </w:tr>
      <w:tr w:rsidR="002802F6" w:rsidRPr="004E616E" w14:paraId="254AF04E" w14:textId="77777777" w:rsidTr="00B67BD9">
        <w:trPr>
          <w:cantSplit/>
        </w:trPr>
        <w:tc>
          <w:tcPr>
            <w:tcW w:w="496" w:type="dxa"/>
          </w:tcPr>
          <w:p w14:paraId="08D1050A" w14:textId="77777777" w:rsidR="002802F6" w:rsidRPr="004E616E" w:rsidRDefault="00977022" w:rsidP="00977022">
            <w:pPr>
              <w:jc w:val="center"/>
            </w:pPr>
            <w:r>
              <w:lastRenderedPageBreak/>
              <w:t>3</w:t>
            </w:r>
          </w:p>
        </w:tc>
        <w:tc>
          <w:tcPr>
            <w:tcW w:w="4110" w:type="dxa"/>
          </w:tcPr>
          <w:p w14:paraId="55BAF8CB" w14:textId="77777777" w:rsidR="002802F6" w:rsidRPr="004E616E" w:rsidRDefault="002802F6" w:rsidP="00D051F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suchego od </w:t>
            </w:r>
            <w:r w:rsidR="00D051FD" w:rsidRPr="004E616E">
              <w:t>181 dnia</w:t>
            </w:r>
            <w:r w:rsidRPr="004E616E">
              <w:t xml:space="preserve"> po wykonaniu barwy białej</w:t>
            </w:r>
          </w:p>
        </w:tc>
        <w:tc>
          <w:tcPr>
            <w:tcW w:w="1560" w:type="dxa"/>
            <w:vAlign w:val="center"/>
          </w:tcPr>
          <w:p w14:paraId="00E76B60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90EFD5E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150</w:t>
            </w:r>
          </w:p>
        </w:tc>
        <w:tc>
          <w:tcPr>
            <w:tcW w:w="992" w:type="dxa"/>
            <w:vAlign w:val="center"/>
          </w:tcPr>
          <w:p w14:paraId="5F1AE187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</w:tc>
      </w:tr>
      <w:tr w:rsidR="002802F6" w:rsidRPr="004E616E" w14:paraId="6FFBE606" w14:textId="77777777" w:rsidTr="00B67BD9">
        <w:trPr>
          <w:cantSplit/>
        </w:trPr>
        <w:tc>
          <w:tcPr>
            <w:tcW w:w="496" w:type="dxa"/>
          </w:tcPr>
          <w:p w14:paraId="46F1A844" w14:textId="77777777" w:rsidR="002802F6" w:rsidRPr="004E616E" w:rsidRDefault="00977022" w:rsidP="00977022">
            <w:pPr>
              <w:jc w:val="center"/>
            </w:pPr>
            <w:r>
              <w:t>4</w:t>
            </w:r>
          </w:p>
        </w:tc>
        <w:tc>
          <w:tcPr>
            <w:tcW w:w="4110" w:type="dxa"/>
          </w:tcPr>
          <w:p w14:paraId="3FD120EE" w14:textId="77777777" w:rsidR="002802F6" w:rsidRPr="004E616E" w:rsidRDefault="002802F6" w:rsidP="00D051F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grubowarstwowego strukturalne</w:t>
            </w:r>
            <w:r w:rsidR="004618DF" w:rsidRPr="004E616E">
              <w:t>go oznako</w:t>
            </w:r>
            <w:r w:rsidRPr="004E616E">
              <w:t xml:space="preserve">wania wilgotnego od </w:t>
            </w:r>
            <w:r w:rsidR="00D051FD" w:rsidRPr="004E616E">
              <w:t>7 dnia</w:t>
            </w:r>
            <w:r w:rsidRPr="004E616E">
              <w:t xml:space="preserve"> do 30 dnia po wykonaniu, barwy białej</w:t>
            </w:r>
          </w:p>
        </w:tc>
        <w:tc>
          <w:tcPr>
            <w:tcW w:w="1560" w:type="dxa"/>
            <w:vAlign w:val="center"/>
          </w:tcPr>
          <w:p w14:paraId="54E91756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0D312605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50</w:t>
            </w:r>
          </w:p>
        </w:tc>
        <w:tc>
          <w:tcPr>
            <w:tcW w:w="992" w:type="dxa"/>
            <w:vAlign w:val="center"/>
          </w:tcPr>
          <w:p w14:paraId="318C573F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</w:tc>
      </w:tr>
      <w:tr w:rsidR="002802F6" w:rsidRPr="004E616E" w14:paraId="2DD9FA6B" w14:textId="77777777" w:rsidTr="002724E2">
        <w:trPr>
          <w:cantSplit/>
        </w:trPr>
        <w:tc>
          <w:tcPr>
            <w:tcW w:w="496" w:type="dxa"/>
          </w:tcPr>
          <w:p w14:paraId="2DB461BA" w14:textId="77777777" w:rsidR="002802F6" w:rsidRPr="004E616E" w:rsidRDefault="00977022" w:rsidP="00977022">
            <w:pPr>
              <w:jc w:val="center"/>
            </w:pPr>
            <w:r>
              <w:t>5</w:t>
            </w:r>
          </w:p>
        </w:tc>
        <w:tc>
          <w:tcPr>
            <w:tcW w:w="4110" w:type="dxa"/>
          </w:tcPr>
          <w:p w14:paraId="7C15E59F" w14:textId="77777777" w:rsidR="002802F6" w:rsidRPr="004E616E" w:rsidRDefault="002802F6" w:rsidP="00D051F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</w:t>
            </w:r>
            <w:r w:rsidR="004618DF" w:rsidRPr="004E616E">
              <w:t>rstwowego strukturalnego oznako</w:t>
            </w:r>
            <w:r w:rsidRPr="004E616E">
              <w:t xml:space="preserve">wania wilgotnego </w:t>
            </w:r>
            <w:r w:rsidR="00D051FD" w:rsidRPr="004E616E">
              <w:t xml:space="preserve">od 31 </w:t>
            </w:r>
            <w:r w:rsidRPr="004E616E">
              <w:t>dni</w:t>
            </w:r>
            <w:r w:rsidR="00D051FD" w:rsidRPr="004E616E">
              <w:t>a</w:t>
            </w:r>
            <w:r w:rsidRPr="004E616E">
              <w:t xml:space="preserve"> </w:t>
            </w:r>
            <w:r w:rsidR="00D051FD" w:rsidRPr="004E616E">
              <w:t>p</w:t>
            </w:r>
            <w:r w:rsidRPr="004E616E">
              <w:t>o wykonani</w:t>
            </w:r>
            <w:r w:rsidR="00D051FD" w:rsidRPr="004E616E">
              <w:t>u</w:t>
            </w:r>
            <w:r w:rsidRPr="004E616E">
              <w:t>, barwy białej</w:t>
            </w:r>
          </w:p>
        </w:tc>
        <w:tc>
          <w:tcPr>
            <w:tcW w:w="1560" w:type="dxa"/>
            <w:vAlign w:val="center"/>
          </w:tcPr>
          <w:p w14:paraId="6F1708C8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61B8E2F4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35</w:t>
            </w:r>
          </w:p>
        </w:tc>
        <w:tc>
          <w:tcPr>
            <w:tcW w:w="992" w:type="dxa"/>
            <w:vAlign w:val="center"/>
          </w:tcPr>
          <w:p w14:paraId="0CE7A60D" w14:textId="77777777" w:rsidR="002802F6" w:rsidRPr="004E616E" w:rsidRDefault="002802F6" w:rsidP="002724E2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955077" w:rsidRPr="004E616E" w14:paraId="1F8FE727" w14:textId="77777777" w:rsidTr="00432D5D">
        <w:trPr>
          <w:cantSplit/>
        </w:trPr>
        <w:tc>
          <w:tcPr>
            <w:tcW w:w="496" w:type="dxa"/>
          </w:tcPr>
          <w:p w14:paraId="1E68AF78" w14:textId="77777777" w:rsidR="00955077" w:rsidRPr="004E616E" w:rsidRDefault="00977022" w:rsidP="00977022">
            <w:pPr>
              <w:jc w:val="center"/>
            </w:pPr>
            <w:r>
              <w:t>6</w:t>
            </w:r>
          </w:p>
        </w:tc>
        <w:tc>
          <w:tcPr>
            <w:tcW w:w="4110" w:type="dxa"/>
          </w:tcPr>
          <w:p w14:paraId="312044D8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oznako-wania nowego</w:t>
            </w:r>
            <w:r w:rsidR="002236B4" w:rsidRPr="004E616E">
              <w:t xml:space="preserve"> białego</w:t>
            </w:r>
            <w:r w:rsidRPr="004E616E">
              <w:t xml:space="preserve"> wykonanego taśmami:</w:t>
            </w:r>
          </w:p>
          <w:p w14:paraId="3DFDD96D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14:paraId="4E8B04F6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560" w:type="dxa"/>
          </w:tcPr>
          <w:p w14:paraId="464A2D74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6BE9E0C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9C20334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301E1B8" w14:textId="77777777" w:rsidR="00955077" w:rsidRPr="004E616E" w:rsidRDefault="00955077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1A3D2531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6C8780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3B0A8D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B49F7DA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300</w:t>
            </w:r>
          </w:p>
          <w:p w14:paraId="0FB6456F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75</w:t>
            </w:r>
          </w:p>
        </w:tc>
        <w:tc>
          <w:tcPr>
            <w:tcW w:w="992" w:type="dxa"/>
          </w:tcPr>
          <w:p w14:paraId="5E9261B4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0BB20F1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5EB7C4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060B17D2" w14:textId="77777777" w:rsidR="009C175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R5</w:t>
            </w:r>
          </w:p>
          <w:p w14:paraId="729D81F7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RW4</w:t>
            </w:r>
          </w:p>
        </w:tc>
      </w:tr>
      <w:tr w:rsidR="00955077" w:rsidRPr="004E616E" w14:paraId="467A44BC" w14:textId="77777777" w:rsidTr="00432D5D">
        <w:trPr>
          <w:cantSplit/>
        </w:trPr>
        <w:tc>
          <w:tcPr>
            <w:tcW w:w="496" w:type="dxa"/>
          </w:tcPr>
          <w:p w14:paraId="6EA397E9" w14:textId="77777777" w:rsidR="00955077" w:rsidRPr="004E616E" w:rsidRDefault="00977022" w:rsidP="00977022">
            <w:pPr>
              <w:jc w:val="center"/>
            </w:pPr>
            <w:r>
              <w:t>7</w:t>
            </w:r>
          </w:p>
        </w:tc>
        <w:tc>
          <w:tcPr>
            <w:tcW w:w="4110" w:type="dxa"/>
          </w:tcPr>
          <w:p w14:paraId="1507B032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oznako-wania </w:t>
            </w:r>
            <w:r w:rsidR="002236B4" w:rsidRPr="004E616E">
              <w:t xml:space="preserve">białego </w:t>
            </w:r>
            <w:r w:rsidRPr="004E616E">
              <w:t>od 31 dnia eksploatacji wykonanego taśmami:</w:t>
            </w:r>
          </w:p>
          <w:p w14:paraId="62FF2D07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14:paraId="726F4E97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560" w:type="dxa"/>
          </w:tcPr>
          <w:p w14:paraId="3326EA05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6ECA2B2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F2A818B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CB8AD81" w14:textId="77777777" w:rsidR="00955077" w:rsidRPr="004E616E" w:rsidRDefault="00955077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63E4F904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231EF69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0BA6AA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A999A5F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71C42053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  <w:tc>
          <w:tcPr>
            <w:tcW w:w="992" w:type="dxa"/>
          </w:tcPr>
          <w:p w14:paraId="0C190D10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816CA7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D634001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39B4659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14:paraId="36E691F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955077" w:rsidRPr="004E616E" w14:paraId="0A4F5859" w14:textId="77777777" w:rsidTr="00432D5D">
        <w:trPr>
          <w:cantSplit/>
        </w:trPr>
        <w:tc>
          <w:tcPr>
            <w:tcW w:w="496" w:type="dxa"/>
          </w:tcPr>
          <w:p w14:paraId="5BABCD3E" w14:textId="77777777" w:rsidR="00955077" w:rsidRPr="004E616E" w:rsidRDefault="00977022" w:rsidP="00977022">
            <w:pPr>
              <w:jc w:val="center"/>
            </w:pPr>
            <w:r>
              <w:t>8</w:t>
            </w:r>
          </w:p>
        </w:tc>
        <w:tc>
          <w:tcPr>
            <w:tcW w:w="4110" w:type="dxa"/>
          </w:tcPr>
          <w:p w14:paraId="68EDA168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oznako-wania tymczasowego żółtego (typ I i II)</w:t>
            </w:r>
          </w:p>
          <w:p w14:paraId="7F560378" w14:textId="77777777" w:rsidR="00955077" w:rsidRPr="004E616E" w:rsidRDefault="002236B4" w:rsidP="00955077">
            <w:pPr>
              <w:numPr>
                <w:ilvl w:val="12"/>
                <w:numId w:val="0"/>
              </w:numPr>
            </w:pPr>
            <w:r w:rsidRPr="004E616E">
              <w:t>- do 90 dnia</w:t>
            </w:r>
          </w:p>
          <w:p w14:paraId="21D019FE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od 91 do 120 dnia</w:t>
            </w:r>
          </w:p>
          <w:p w14:paraId="4781E171" w14:textId="77777777" w:rsidR="00955077" w:rsidRPr="004E616E" w:rsidRDefault="00955077" w:rsidP="002236B4">
            <w:pPr>
              <w:numPr>
                <w:ilvl w:val="12"/>
                <w:numId w:val="0"/>
              </w:numPr>
            </w:pPr>
            <w:r w:rsidRPr="004E616E">
              <w:t>- po 120 dniach</w:t>
            </w:r>
          </w:p>
        </w:tc>
        <w:tc>
          <w:tcPr>
            <w:tcW w:w="1560" w:type="dxa"/>
          </w:tcPr>
          <w:p w14:paraId="5CB2806B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6F576F1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51E0CEDF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86D1A41" w14:textId="77777777"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4C94EFE7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08C444E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C94903C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14:paraId="1A6E35B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110FD1A7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  <w:tc>
          <w:tcPr>
            <w:tcW w:w="992" w:type="dxa"/>
          </w:tcPr>
          <w:p w14:paraId="26EAA62C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2F5A9CC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57FB95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R4</w:t>
            </w:r>
          </w:p>
          <w:p w14:paraId="3FF654B0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14:paraId="681BB72E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R2</w:t>
            </w:r>
          </w:p>
        </w:tc>
      </w:tr>
      <w:tr w:rsidR="00955077" w:rsidRPr="004E616E" w14:paraId="7712A10C" w14:textId="77777777" w:rsidTr="00432D5D">
        <w:trPr>
          <w:cantSplit/>
        </w:trPr>
        <w:tc>
          <w:tcPr>
            <w:tcW w:w="496" w:type="dxa"/>
          </w:tcPr>
          <w:p w14:paraId="20FD12BE" w14:textId="77777777" w:rsidR="00955077" w:rsidRPr="004E616E" w:rsidRDefault="00977022" w:rsidP="00977022">
            <w:pPr>
              <w:jc w:val="center"/>
            </w:pPr>
            <w:r>
              <w:t>9</w:t>
            </w:r>
          </w:p>
        </w:tc>
        <w:tc>
          <w:tcPr>
            <w:tcW w:w="4110" w:type="dxa"/>
          </w:tcPr>
          <w:p w14:paraId="27C4D6A5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</w:t>
            </w:r>
            <w:r w:rsidR="008376AA" w:rsidRPr="004E616E">
              <w:t>-</w:t>
            </w:r>
            <w:r w:rsidRPr="004E616E">
              <w:t>wania tymczasowego żółtego wilgotnego strukturalnego (typ II)</w:t>
            </w:r>
          </w:p>
          <w:p w14:paraId="456B46B1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do 90 dnia</w:t>
            </w:r>
          </w:p>
          <w:p w14:paraId="3F83CA78" w14:textId="77777777" w:rsidR="00955077" w:rsidRPr="004E616E" w:rsidRDefault="00955077" w:rsidP="00955077">
            <w:pPr>
              <w:numPr>
                <w:ilvl w:val="12"/>
                <w:numId w:val="0"/>
              </w:numPr>
            </w:pPr>
            <w:r w:rsidRPr="004E616E">
              <w:t>- od 91 do 120 dnia</w:t>
            </w:r>
          </w:p>
          <w:p w14:paraId="3DFB3316" w14:textId="77777777" w:rsidR="00955077" w:rsidRPr="004E616E" w:rsidRDefault="00955077" w:rsidP="008376AA">
            <w:pPr>
              <w:numPr>
                <w:ilvl w:val="12"/>
                <w:numId w:val="0"/>
              </w:numPr>
            </w:pPr>
            <w:r w:rsidRPr="004E616E">
              <w:t>- po 120 dniach</w:t>
            </w:r>
          </w:p>
        </w:tc>
        <w:tc>
          <w:tcPr>
            <w:tcW w:w="1560" w:type="dxa"/>
          </w:tcPr>
          <w:p w14:paraId="68E3B67F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02DD085F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496DD01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5AA96DEB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0EAB932" w14:textId="77777777"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37CF916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10AC96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05DD673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9CD4096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14:paraId="72337648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14:paraId="3B4DA669" w14:textId="77777777" w:rsidR="00955077" w:rsidRPr="004E616E" w:rsidRDefault="00955077" w:rsidP="00955077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  <w:tc>
          <w:tcPr>
            <w:tcW w:w="992" w:type="dxa"/>
          </w:tcPr>
          <w:p w14:paraId="2CF5E68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099C7D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693AA04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9EE367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  <w:p w14:paraId="42AD4DD9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  <w:p w14:paraId="0D90622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RW1</w:t>
            </w:r>
          </w:p>
        </w:tc>
      </w:tr>
      <w:tr w:rsidR="00955077" w:rsidRPr="004E616E" w14:paraId="42A0A880" w14:textId="77777777" w:rsidTr="00B67BD9">
        <w:trPr>
          <w:cantSplit/>
        </w:trPr>
        <w:tc>
          <w:tcPr>
            <w:tcW w:w="496" w:type="dxa"/>
          </w:tcPr>
          <w:p w14:paraId="20B9479E" w14:textId="77777777" w:rsidR="00955077" w:rsidRPr="004E616E" w:rsidRDefault="00977022" w:rsidP="00977022">
            <w:pPr>
              <w:jc w:val="center"/>
            </w:pPr>
            <w:r>
              <w:t>10</w:t>
            </w:r>
          </w:p>
        </w:tc>
        <w:tc>
          <w:tcPr>
            <w:tcW w:w="4110" w:type="dxa"/>
          </w:tcPr>
          <w:p w14:paraId="7EFD2E6B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F062"/>
            </w:r>
            <w:r w:rsidRPr="004E616E">
              <w:t xml:space="preserve"> dla oznakowania nowego (od </w:t>
            </w:r>
            <w:r w:rsidR="000877D1" w:rsidRPr="004E616E">
              <w:t>7</w:t>
            </w:r>
            <w:r w:rsidRPr="004E616E">
              <w:t xml:space="preserve"> do 30 dnia po wykonaniu)  barwy:</w:t>
            </w:r>
          </w:p>
          <w:p w14:paraId="51EABDA6" w14:textId="77777777" w:rsidR="00955077" w:rsidRPr="004E616E" w:rsidRDefault="00955077" w:rsidP="004F1F3F">
            <w:pPr>
              <w:numPr>
                <w:ilvl w:val="0"/>
                <w:numId w:val="9"/>
              </w:numPr>
            </w:pPr>
            <w:r w:rsidRPr="004E616E">
              <w:t>białej na nawierzchni asfaltowej</w:t>
            </w:r>
          </w:p>
          <w:p w14:paraId="357A7008" w14:textId="77777777" w:rsidR="00955077" w:rsidRPr="004E616E" w:rsidRDefault="00955077" w:rsidP="004F1F3F">
            <w:pPr>
              <w:numPr>
                <w:ilvl w:val="0"/>
                <w:numId w:val="9"/>
              </w:numPr>
            </w:pPr>
            <w:r w:rsidRPr="004E616E">
              <w:t>białej na nawierzchni betonowej</w:t>
            </w:r>
          </w:p>
          <w:p w14:paraId="3528BDDF" w14:textId="77777777" w:rsidR="00955077" w:rsidRPr="004E616E" w:rsidRDefault="00955077" w:rsidP="004F1F3F">
            <w:pPr>
              <w:numPr>
                <w:ilvl w:val="0"/>
                <w:numId w:val="9"/>
              </w:numPr>
            </w:pPr>
            <w:r w:rsidRPr="004E616E">
              <w:t xml:space="preserve">żółtej </w:t>
            </w:r>
          </w:p>
        </w:tc>
        <w:tc>
          <w:tcPr>
            <w:tcW w:w="1560" w:type="dxa"/>
          </w:tcPr>
          <w:p w14:paraId="7708DB1E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29CAF633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A53D65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2D53DE2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057EE16E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6F9AE93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24F1BBEC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8C3179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1F6CC0F1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2A32A329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0,40</w:t>
            </w:r>
          </w:p>
          <w:p w14:paraId="73AA2BE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0,50</w:t>
            </w:r>
          </w:p>
          <w:p w14:paraId="6263AFE9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0,30</w:t>
            </w:r>
          </w:p>
        </w:tc>
        <w:tc>
          <w:tcPr>
            <w:tcW w:w="992" w:type="dxa"/>
          </w:tcPr>
          <w:p w14:paraId="256059E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C64FD94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96105BC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2A25D79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B3</w:t>
            </w:r>
          </w:p>
          <w:p w14:paraId="08CC6A9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B4</w:t>
            </w:r>
          </w:p>
          <w:p w14:paraId="2522C9B3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</w:tc>
      </w:tr>
      <w:tr w:rsidR="00955077" w:rsidRPr="004E616E" w14:paraId="7D168FC9" w14:textId="77777777" w:rsidTr="00B67BD9">
        <w:trPr>
          <w:cantSplit/>
        </w:trPr>
        <w:tc>
          <w:tcPr>
            <w:tcW w:w="496" w:type="dxa"/>
          </w:tcPr>
          <w:p w14:paraId="286D137D" w14:textId="77777777" w:rsidR="00955077" w:rsidRPr="004E616E" w:rsidRDefault="00977022" w:rsidP="00977022">
            <w:pPr>
              <w:jc w:val="center"/>
            </w:pPr>
            <w:r>
              <w:t>11</w:t>
            </w:r>
          </w:p>
        </w:tc>
        <w:tc>
          <w:tcPr>
            <w:tcW w:w="4110" w:type="dxa"/>
          </w:tcPr>
          <w:p w14:paraId="7B9165D8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F062"/>
            </w:r>
            <w:r w:rsidRPr="004E616E">
              <w:t xml:space="preserve"> dla oznakowania eksploatowanego (po 30 dniu od wykonania) barwy:</w:t>
            </w:r>
          </w:p>
          <w:p w14:paraId="13FCFB98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>- białej na nawierzchni asfaltowej</w:t>
            </w:r>
          </w:p>
          <w:p w14:paraId="6B4CADE3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>- białej na nawierzchni betonowej</w:t>
            </w:r>
          </w:p>
          <w:p w14:paraId="77B7DC17" w14:textId="77777777" w:rsidR="00955077" w:rsidRPr="004E616E" w:rsidRDefault="00955077" w:rsidP="00A93B5D">
            <w:pPr>
              <w:pStyle w:val="Stopka"/>
              <w:numPr>
                <w:ilvl w:val="12"/>
                <w:numId w:val="0"/>
              </w:numPr>
              <w:tabs>
                <w:tab w:val="clear" w:pos="4536"/>
                <w:tab w:val="clear" w:pos="9072"/>
              </w:tabs>
            </w:pPr>
            <w:r w:rsidRPr="004E616E">
              <w:t xml:space="preserve">- żółtej </w:t>
            </w:r>
          </w:p>
        </w:tc>
        <w:tc>
          <w:tcPr>
            <w:tcW w:w="1560" w:type="dxa"/>
          </w:tcPr>
          <w:p w14:paraId="63835DA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1ACE740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2130475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42D73D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6EC24237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2D7337E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3833B557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2C0951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2124359A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</w:p>
          <w:p w14:paraId="052908C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0,30</w:t>
            </w:r>
          </w:p>
          <w:p w14:paraId="12434843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0,40</w:t>
            </w:r>
          </w:p>
          <w:p w14:paraId="3A37F720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0,20</w:t>
            </w:r>
          </w:p>
        </w:tc>
        <w:tc>
          <w:tcPr>
            <w:tcW w:w="992" w:type="dxa"/>
          </w:tcPr>
          <w:p w14:paraId="101056B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DDBD7B7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5EF5F8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B305B90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  <w:p w14:paraId="693592E1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B3</w:t>
            </w:r>
          </w:p>
          <w:p w14:paraId="4750AD5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B1</w:t>
            </w:r>
          </w:p>
        </w:tc>
      </w:tr>
      <w:tr w:rsidR="00955077" w:rsidRPr="004E616E" w14:paraId="7559CFEC" w14:textId="77777777" w:rsidTr="00432D5D">
        <w:trPr>
          <w:cantSplit/>
        </w:trPr>
        <w:tc>
          <w:tcPr>
            <w:tcW w:w="496" w:type="dxa"/>
          </w:tcPr>
          <w:p w14:paraId="6597002A" w14:textId="77777777" w:rsidR="00955077" w:rsidRPr="004E616E" w:rsidRDefault="00977022" w:rsidP="00977022">
            <w:pPr>
              <w:jc w:val="center"/>
            </w:pPr>
            <w:r>
              <w:lastRenderedPageBreak/>
              <w:t>12</w:t>
            </w:r>
          </w:p>
        </w:tc>
        <w:tc>
          <w:tcPr>
            <w:tcW w:w="4110" w:type="dxa"/>
          </w:tcPr>
          <w:p w14:paraId="6CEE25B2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Qd (alternatywnie do </w:t>
            </w:r>
            <w:r w:rsidRPr="004E616E">
              <w:sym w:font="Symbol" w:char="F062"/>
            </w:r>
            <w:r w:rsidRPr="004E616E">
              <w:t xml:space="preserve">) dla oznakowania nowego w ciągu od </w:t>
            </w:r>
            <w:r w:rsidR="000877D1" w:rsidRPr="004E616E">
              <w:t>7</w:t>
            </w:r>
            <w:r w:rsidRPr="004E616E">
              <w:t xml:space="preserve"> do 30 dnia po wykonaniu, barwy:</w:t>
            </w:r>
          </w:p>
          <w:p w14:paraId="072900B9" w14:textId="77777777" w:rsidR="00955077" w:rsidRPr="004E616E" w:rsidRDefault="00955077" w:rsidP="004F1F3F">
            <w:pPr>
              <w:numPr>
                <w:ilvl w:val="0"/>
                <w:numId w:val="10"/>
              </w:numPr>
            </w:pPr>
            <w:r w:rsidRPr="004E616E">
              <w:t>białej na nawierzchni asfaltowej</w:t>
            </w:r>
          </w:p>
          <w:p w14:paraId="4B0D71C7" w14:textId="77777777" w:rsidR="00955077" w:rsidRPr="004E616E" w:rsidRDefault="00955077" w:rsidP="004F1F3F">
            <w:pPr>
              <w:numPr>
                <w:ilvl w:val="0"/>
                <w:numId w:val="10"/>
              </w:numPr>
            </w:pPr>
            <w:r w:rsidRPr="004E616E">
              <w:t>białej na nawierzchni betonowej</w:t>
            </w:r>
          </w:p>
          <w:p w14:paraId="5DD2BE73" w14:textId="77777777" w:rsidR="00955077" w:rsidRPr="004E616E" w:rsidRDefault="00955077" w:rsidP="004F1F3F">
            <w:pPr>
              <w:numPr>
                <w:ilvl w:val="0"/>
                <w:numId w:val="10"/>
              </w:numPr>
            </w:pPr>
            <w:r w:rsidRPr="004E616E">
              <w:t>żółtej</w:t>
            </w:r>
          </w:p>
        </w:tc>
        <w:tc>
          <w:tcPr>
            <w:tcW w:w="1560" w:type="dxa"/>
          </w:tcPr>
          <w:p w14:paraId="78E135D7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2DB60CE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51DA7A9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DB5DCBB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04E1BFB7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384716C" w14:textId="77777777"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6B0020F0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EFC75D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3640E304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251CF51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478B3F7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130</w:t>
            </w:r>
          </w:p>
          <w:p w14:paraId="440EF84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160</w:t>
            </w:r>
          </w:p>
          <w:p w14:paraId="0D575DD0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100</w:t>
            </w:r>
          </w:p>
        </w:tc>
        <w:tc>
          <w:tcPr>
            <w:tcW w:w="992" w:type="dxa"/>
          </w:tcPr>
          <w:p w14:paraId="6BB6B9DE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5C057A86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593A50B4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2D36E40E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2DD7BEA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14:paraId="48BB11F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Q4</w:t>
            </w:r>
          </w:p>
          <w:p w14:paraId="4BAE35FC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</w:tc>
      </w:tr>
      <w:tr w:rsidR="00955077" w:rsidRPr="004E616E" w14:paraId="59CFD2C9" w14:textId="77777777" w:rsidTr="00432D5D">
        <w:trPr>
          <w:cantSplit/>
        </w:trPr>
        <w:tc>
          <w:tcPr>
            <w:tcW w:w="496" w:type="dxa"/>
          </w:tcPr>
          <w:p w14:paraId="118A869A" w14:textId="77777777" w:rsidR="00955077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4110" w:type="dxa"/>
          </w:tcPr>
          <w:p w14:paraId="0A5A6AC9" w14:textId="77777777" w:rsidR="00955077" w:rsidRPr="004E616E" w:rsidRDefault="00955077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Qd (alternatywnie do </w:t>
            </w:r>
            <w:r w:rsidRPr="004E616E">
              <w:sym w:font="Symbol" w:char="F062"/>
            </w:r>
            <w:r w:rsidRPr="004E616E">
              <w:t>) dla oznakowania eksploa-towanego w ciągu całego okresu eksploatacji po 30 dniu od wykonania,  barwy:</w:t>
            </w:r>
          </w:p>
          <w:p w14:paraId="49BF5445" w14:textId="77777777" w:rsidR="00955077" w:rsidRPr="004E616E" w:rsidRDefault="00955077" w:rsidP="004F1F3F">
            <w:pPr>
              <w:numPr>
                <w:ilvl w:val="0"/>
                <w:numId w:val="11"/>
              </w:numPr>
            </w:pPr>
            <w:r w:rsidRPr="004E616E">
              <w:t>białej na nawierzchni asfaltowej</w:t>
            </w:r>
          </w:p>
          <w:p w14:paraId="4C10BE32" w14:textId="77777777" w:rsidR="00955077" w:rsidRPr="004E616E" w:rsidRDefault="00955077" w:rsidP="004F1F3F">
            <w:pPr>
              <w:numPr>
                <w:ilvl w:val="0"/>
                <w:numId w:val="11"/>
              </w:numPr>
            </w:pPr>
            <w:r w:rsidRPr="004E616E">
              <w:t>białej na nawierzchni betonowej</w:t>
            </w:r>
          </w:p>
          <w:p w14:paraId="395D69EB" w14:textId="77777777" w:rsidR="00955077" w:rsidRPr="004E616E" w:rsidRDefault="00955077" w:rsidP="004F1F3F">
            <w:pPr>
              <w:numPr>
                <w:ilvl w:val="0"/>
                <w:numId w:val="11"/>
              </w:numPr>
            </w:pPr>
            <w:r w:rsidRPr="004E616E">
              <w:t>żółtej</w:t>
            </w:r>
          </w:p>
        </w:tc>
        <w:tc>
          <w:tcPr>
            <w:tcW w:w="1560" w:type="dxa"/>
          </w:tcPr>
          <w:p w14:paraId="4FB52979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404DD46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9A9A9DB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CE63842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7092600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503A8BD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186D333A" w14:textId="77777777" w:rsidR="00955077" w:rsidRPr="004E616E" w:rsidRDefault="00955077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3053065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7C283D3B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2EC1EEA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60ED5E00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0D3BFDF8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</w:p>
          <w:p w14:paraId="518AD00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100</w:t>
            </w:r>
          </w:p>
          <w:p w14:paraId="555AD06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130</w:t>
            </w:r>
          </w:p>
          <w:p w14:paraId="17FA5DBC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sym w:font="Symbol" w:char="F0B3"/>
            </w:r>
            <w:r w:rsidRPr="004E616E">
              <w:rPr>
                <w:lang w:val="en-US"/>
              </w:rPr>
              <w:t xml:space="preserve"> 80</w:t>
            </w:r>
          </w:p>
        </w:tc>
        <w:tc>
          <w:tcPr>
            <w:tcW w:w="992" w:type="dxa"/>
          </w:tcPr>
          <w:p w14:paraId="7AEAA5FF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16EF2A64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7039F074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79CA7FD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68970B95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05A4410D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  <w:p w14:paraId="0960551C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14:paraId="4FADCE4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Q1</w:t>
            </w:r>
          </w:p>
        </w:tc>
      </w:tr>
      <w:tr w:rsidR="000877D1" w:rsidRPr="004E616E" w14:paraId="4306E2F1" w14:textId="77777777" w:rsidTr="00B67BD9">
        <w:trPr>
          <w:cantSplit/>
        </w:trPr>
        <w:tc>
          <w:tcPr>
            <w:tcW w:w="496" w:type="dxa"/>
          </w:tcPr>
          <w:p w14:paraId="14D6440F" w14:textId="77777777" w:rsidR="000877D1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4110" w:type="dxa"/>
          </w:tcPr>
          <w:p w14:paraId="7AFDC185" w14:textId="77777777" w:rsidR="000877D1" w:rsidRPr="004E616E" w:rsidRDefault="000877D1" w:rsidP="009C1757">
            <w:pPr>
              <w:numPr>
                <w:ilvl w:val="12"/>
                <w:numId w:val="0"/>
              </w:numPr>
              <w:jc w:val="left"/>
            </w:pPr>
            <w:r w:rsidRPr="004E616E">
              <w:t>Współrzędne chromatyczności x,y</w:t>
            </w:r>
          </w:p>
        </w:tc>
        <w:tc>
          <w:tcPr>
            <w:tcW w:w="1560" w:type="dxa"/>
          </w:tcPr>
          <w:p w14:paraId="73F615DB" w14:textId="77777777" w:rsidR="000877D1" w:rsidRPr="004E616E" w:rsidRDefault="000877D1" w:rsidP="009C1757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42B16D37" w14:textId="77777777" w:rsidR="000877D1" w:rsidRPr="004E616E" w:rsidRDefault="000877D1" w:rsidP="009C1757">
            <w:pPr>
              <w:numPr>
                <w:ilvl w:val="12"/>
                <w:numId w:val="0"/>
              </w:numPr>
              <w:jc w:val="center"/>
            </w:pPr>
            <w:r w:rsidRPr="004E616E">
              <w:t xml:space="preserve">wg rys. </w:t>
            </w:r>
            <w:r w:rsidR="00EE3D72" w:rsidRPr="004E616E">
              <w:t>1</w:t>
            </w:r>
            <w:r w:rsidR="00B67BD9" w:rsidRPr="004E616E">
              <w:t>,</w:t>
            </w:r>
            <w:r w:rsidRPr="004E616E">
              <w:t xml:space="preserve"> </w:t>
            </w:r>
            <w:r w:rsidR="00EE3D72" w:rsidRPr="004E616E">
              <w:t>2</w:t>
            </w:r>
            <w:r w:rsidR="00B67BD9" w:rsidRPr="004E616E">
              <w:t xml:space="preserve"> i 3</w:t>
            </w:r>
          </w:p>
        </w:tc>
        <w:tc>
          <w:tcPr>
            <w:tcW w:w="992" w:type="dxa"/>
          </w:tcPr>
          <w:p w14:paraId="2BB7BE29" w14:textId="77777777" w:rsidR="000877D1" w:rsidRPr="004E616E" w:rsidRDefault="000877D1" w:rsidP="009C1757">
            <w:pPr>
              <w:numPr>
                <w:ilvl w:val="12"/>
                <w:numId w:val="0"/>
              </w:numPr>
              <w:jc w:val="center"/>
            </w:pPr>
          </w:p>
        </w:tc>
      </w:tr>
      <w:tr w:rsidR="00955077" w:rsidRPr="004E616E" w14:paraId="4E9D9F3F" w14:textId="77777777" w:rsidTr="00B67BD9">
        <w:trPr>
          <w:cantSplit/>
        </w:trPr>
        <w:tc>
          <w:tcPr>
            <w:tcW w:w="496" w:type="dxa"/>
          </w:tcPr>
          <w:p w14:paraId="7A3D0C4B" w14:textId="77777777" w:rsidR="00955077" w:rsidRPr="004E616E" w:rsidRDefault="00977022" w:rsidP="00977022">
            <w:pPr>
              <w:jc w:val="center"/>
            </w:pPr>
            <w:r>
              <w:t>15</w:t>
            </w:r>
          </w:p>
        </w:tc>
        <w:tc>
          <w:tcPr>
            <w:tcW w:w="4110" w:type="dxa"/>
          </w:tcPr>
          <w:p w14:paraId="130D83CC" w14:textId="77777777" w:rsidR="00955077" w:rsidRPr="004E616E" w:rsidRDefault="00955077" w:rsidP="004618DF">
            <w:pPr>
              <w:numPr>
                <w:ilvl w:val="12"/>
                <w:numId w:val="0"/>
              </w:numPr>
              <w:jc w:val="left"/>
            </w:pPr>
            <w:r w:rsidRPr="004E616E">
              <w:t>Szorstkość oznakowania eksploatowanego</w:t>
            </w:r>
          </w:p>
        </w:tc>
        <w:tc>
          <w:tcPr>
            <w:tcW w:w="1560" w:type="dxa"/>
          </w:tcPr>
          <w:p w14:paraId="0885E7FA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wskaźnik</w:t>
            </w:r>
          </w:p>
          <w:p w14:paraId="14212482" w14:textId="77777777" w:rsidR="00955077" w:rsidRPr="004E616E" w:rsidRDefault="00955077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SRT</w:t>
            </w:r>
          </w:p>
        </w:tc>
        <w:tc>
          <w:tcPr>
            <w:tcW w:w="1701" w:type="dxa"/>
          </w:tcPr>
          <w:p w14:paraId="56825C07" w14:textId="77777777" w:rsidR="00955077" w:rsidRPr="004E616E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45</w:t>
            </w:r>
          </w:p>
        </w:tc>
        <w:tc>
          <w:tcPr>
            <w:tcW w:w="992" w:type="dxa"/>
          </w:tcPr>
          <w:p w14:paraId="62115959" w14:textId="77777777" w:rsidR="00955077" w:rsidRPr="004E616E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S1</w:t>
            </w:r>
          </w:p>
        </w:tc>
      </w:tr>
      <w:tr w:rsidR="00955077" w:rsidRPr="004E616E" w14:paraId="6579FF4B" w14:textId="77777777" w:rsidTr="00B67BD9">
        <w:trPr>
          <w:cantSplit/>
        </w:trPr>
        <w:tc>
          <w:tcPr>
            <w:tcW w:w="496" w:type="dxa"/>
          </w:tcPr>
          <w:p w14:paraId="0FF30DA7" w14:textId="77777777" w:rsidR="00955077" w:rsidRPr="004E616E" w:rsidRDefault="00977022" w:rsidP="00977022">
            <w:pPr>
              <w:jc w:val="center"/>
            </w:pPr>
            <w:r>
              <w:t>16</w:t>
            </w:r>
          </w:p>
        </w:tc>
        <w:tc>
          <w:tcPr>
            <w:tcW w:w="4110" w:type="dxa"/>
          </w:tcPr>
          <w:p w14:paraId="7A5F8A5E" w14:textId="77777777" w:rsidR="00955077" w:rsidRPr="004E616E" w:rsidRDefault="00955077" w:rsidP="009C1757">
            <w:pPr>
              <w:numPr>
                <w:ilvl w:val="12"/>
                <w:numId w:val="0"/>
              </w:numPr>
              <w:jc w:val="left"/>
            </w:pPr>
            <w:r w:rsidRPr="004E616E">
              <w:t>Trwałość oznakowania cienkowarstwowego po 12 miesiącach:</w:t>
            </w:r>
          </w:p>
        </w:tc>
        <w:tc>
          <w:tcPr>
            <w:tcW w:w="1560" w:type="dxa"/>
          </w:tcPr>
          <w:p w14:paraId="3E4C3C06" w14:textId="77777777" w:rsidR="00955077" w:rsidRPr="004E616E" w:rsidRDefault="00955077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skala LCPC</w:t>
            </w:r>
          </w:p>
        </w:tc>
        <w:tc>
          <w:tcPr>
            <w:tcW w:w="1701" w:type="dxa"/>
          </w:tcPr>
          <w:p w14:paraId="0DA78009" w14:textId="77777777" w:rsidR="00955077" w:rsidRPr="004E616E" w:rsidRDefault="00955077" w:rsidP="009C1757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6</w:t>
            </w:r>
          </w:p>
        </w:tc>
        <w:tc>
          <w:tcPr>
            <w:tcW w:w="992" w:type="dxa"/>
          </w:tcPr>
          <w:p w14:paraId="6DE7822E" w14:textId="77777777" w:rsidR="00955077" w:rsidRPr="004E616E" w:rsidRDefault="00955077" w:rsidP="009C1757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-</w:t>
            </w:r>
          </w:p>
        </w:tc>
      </w:tr>
      <w:tr w:rsidR="00955077" w:rsidRPr="004E616E" w14:paraId="376427F7" w14:textId="77777777" w:rsidTr="00B67BD9">
        <w:trPr>
          <w:cantSplit/>
        </w:trPr>
        <w:tc>
          <w:tcPr>
            <w:tcW w:w="496" w:type="dxa"/>
          </w:tcPr>
          <w:p w14:paraId="1443BF55" w14:textId="77777777" w:rsidR="00955077" w:rsidRPr="004E616E" w:rsidRDefault="00977022" w:rsidP="00977022">
            <w:pPr>
              <w:jc w:val="center"/>
            </w:pPr>
            <w:r>
              <w:t>17</w:t>
            </w:r>
          </w:p>
        </w:tc>
        <w:tc>
          <w:tcPr>
            <w:tcW w:w="4110" w:type="dxa"/>
          </w:tcPr>
          <w:p w14:paraId="060FE69D" w14:textId="77777777" w:rsidR="00955077" w:rsidRPr="004E616E" w:rsidRDefault="00955077" w:rsidP="00A93B5D">
            <w:r w:rsidRPr="004E616E">
              <w:t>Czas schnięcia materiału na nawierzchni</w:t>
            </w:r>
          </w:p>
          <w:p w14:paraId="2B0EDA7F" w14:textId="77777777" w:rsidR="00955077" w:rsidRPr="004E616E" w:rsidRDefault="00955077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8" w:hanging="284"/>
            </w:pPr>
            <w:r w:rsidRPr="004E616E">
              <w:t>w dzień</w:t>
            </w:r>
          </w:p>
          <w:p w14:paraId="73E0FC38" w14:textId="77777777" w:rsidR="00955077" w:rsidRPr="004E616E" w:rsidRDefault="00955077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8" w:hanging="284"/>
            </w:pPr>
            <w:r w:rsidRPr="004E616E">
              <w:t>w nocy</w:t>
            </w:r>
          </w:p>
        </w:tc>
        <w:tc>
          <w:tcPr>
            <w:tcW w:w="1560" w:type="dxa"/>
          </w:tcPr>
          <w:p w14:paraId="1938F87E" w14:textId="77777777" w:rsidR="00955077" w:rsidRPr="004E616E" w:rsidRDefault="00955077" w:rsidP="00A93B5D">
            <w:pPr>
              <w:jc w:val="center"/>
            </w:pPr>
          </w:p>
          <w:p w14:paraId="39A1AEE6" w14:textId="77777777" w:rsidR="00955077" w:rsidRPr="004E616E" w:rsidRDefault="00955077" w:rsidP="00A93B5D">
            <w:pPr>
              <w:jc w:val="center"/>
            </w:pPr>
            <w:r w:rsidRPr="004E616E">
              <w:t>h</w:t>
            </w:r>
          </w:p>
          <w:p w14:paraId="0ABF7F15" w14:textId="77777777" w:rsidR="00955077" w:rsidRPr="004E616E" w:rsidRDefault="00955077" w:rsidP="00A93B5D">
            <w:pPr>
              <w:jc w:val="center"/>
            </w:pPr>
            <w:r w:rsidRPr="004E616E">
              <w:t>h</w:t>
            </w:r>
          </w:p>
        </w:tc>
        <w:tc>
          <w:tcPr>
            <w:tcW w:w="1701" w:type="dxa"/>
          </w:tcPr>
          <w:p w14:paraId="6F7AEDB7" w14:textId="77777777" w:rsidR="00955077" w:rsidRPr="004E616E" w:rsidRDefault="00955077" w:rsidP="00A93B5D">
            <w:pPr>
              <w:jc w:val="center"/>
            </w:pPr>
          </w:p>
          <w:p w14:paraId="59FE824F" w14:textId="77777777" w:rsidR="00955077" w:rsidRPr="004E616E" w:rsidRDefault="00955077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1</w:t>
            </w:r>
          </w:p>
          <w:p w14:paraId="13DA0238" w14:textId="77777777" w:rsidR="00955077" w:rsidRPr="004E616E" w:rsidRDefault="00955077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2</w:t>
            </w:r>
          </w:p>
        </w:tc>
        <w:tc>
          <w:tcPr>
            <w:tcW w:w="992" w:type="dxa"/>
          </w:tcPr>
          <w:p w14:paraId="2D93D8F0" w14:textId="77777777" w:rsidR="00955077" w:rsidRPr="004E616E" w:rsidRDefault="00955077" w:rsidP="00A93B5D">
            <w:pPr>
              <w:jc w:val="center"/>
            </w:pPr>
          </w:p>
          <w:p w14:paraId="1BF64AAD" w14:textId="77777777" w:rsidR="00955077" w:rsidRPr="004E616E" w:rsidRDefault="00955077" w:rsidP="00A93B5D">
            <w:pPr>
              <w:jc w:val="center"/>
            </w:pPr>
            <w:r w:rsidRPr="004E616E">
              <w:t>-</w:t>
            </w:r>
          </w:p>
          <w:p w14:paraId="529BA05E" w14:textId="77777777" w:rsidR="00955077" w:rsidRPr="004E616E" w:rsidRDefault="00955077" w:rsidP="00A93B5D">
            <w:pPr>
              <w:jc w:val="center"/>
            </w:pPr>
            <w:r w:rsidRPr="004E616E">
              <w:t>-</w:t>
            </w:r>
          </w:p>
        </w:tc>
      </w:tr>
    </w:tbl>
    <w:p w14:paraId="185E0533" w14:textId="77777777" w:rsidR="002802F6" w:rsidRPr="004E616E" w:rsidRDefault="004618DF" w:rsidP="002724E2">
      <w:pPr>
        <w:tabs>
          <w:tab w:val="left" w:pos="1134"/>
        </w:tabs>
        <w:spacing w:before="240" w:after="120"/>
        <w:ind w:left="1134" w:hanging="1134"/>
      </w:pPr>
      <w:r w:rsidRPr="004E616E">
        <w:t xml:space="preserve">Tablica </w:t>
      </w:r>
      <w:r w:rsidR="00B67BD9" w:rsidRPr="004E616E">
        <w:t>1</w:t>
      </w:r>
      <w:r w:rsidR="00A97B44" w:rsidRPr="004E616E">
        <w:t>9</w:t>
      </w:r>
      <w:r w:rsidR="002724E2">
        <w:t>.</w:t>
      </w:r>
      <w:r w:rsidR="002724E2">
        <w:tab/>
      </w:r>
      <w:r w:rsidR="002802F6" w:rsidRPr="004E616E">
        <w:t xml:space="preserve">Zbiorcze zestawienie wymagań dla oznakowań na pozostałych drogach nie wymienionych w tablicy </w:t>
      </w:r>
      <w:r w:rsidR="00310409" w:rsidRPr="004E616E">
        <w:t>1</w:t>
      </w:r>
      <w:r w:rsidR="00A97B44" w:rsidRPr="004E616E">
        <w:t>8</w:t>
      </w:r>
      <w:r w:rsidR="00310409" w:rsidRPr="004E616E">
        <w:t xml:space="preserve"> (</w:t>
      </w:r>
      <w:r w:rsidR="00FC4A07" w:rsidRPr="004E616E">
        <w:t xml:space="preserve">klasa 2 - </w:t>
      </w:r>
      <w:r w:rsidR="00310409" w:rsidRPr="004E616E">
        <w:t>dopuszczalna prędkość &lt; 100 km/h, natężenie ruchu &lt; 2 500 pojazdów rzeczywistych na dobę na pas).</w:t>
      </w:r>
    </w:p>
    <w:tbl>
      <w:tblPr>
        <w:tblW w:w="8859" w:type="dxa"/>
        <w:tblBorders>
          <w:top w:val="doub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4252"/>
        <w:gridCol w:w="1418"/>
        <w:gridCol w:w="1701"/>
        <w:gridCol w:w="992"/>
      </w:tblGrid>
      <w:tr w:rsidR="002802F6" w:rsidRPr="004E616E" w14:paraId="1D2CB78E" w14:textId="77777777" w:rsidTr="00CD6807">
        <w:trPr>
          <w:cantSplit/>
          <w:tblHeader/>
        </w:trPr>
        <w:tc>
          <w:tcPr>
            <w:tcW w:w="496" w:type="dxa"/>
            <w:tcBorders>
              <w:top w:val="single" w:sz="4" w:space="0" w:color="auto"/>
              <w:bottom w:val="double" w:sz="4" w:space="0" w:color="auto"/>
            </w:tcBorders>
          </w:tcPr>
          <w:p w14:paraId="69FA4087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Lp.</w:t>
            </w:r>
          </w:p>
        </w:tc>
        <w:tc>
          <w:tcPr>
            <w:tcW w:w="4252" w:type="dxa"/>
            <w:tcBorders>
              <w:top w:val="single" w:sz="4" w:space="0" w:color="auto"/>
              <w:bottom w:val="double" w:sz="4" w:space="0" w:color="auto"/>
            </w:tcBorders>
          </w:tcPr>
          <w:p w14:paraId="408A746D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Właściwość</w:t>
            </w:r>
          </w:p>
        </w:tc>
        <w:tc>
          <w:tcPr>
            <w:tcW w:w="1418" w:type="dxa"/>
            <w:tcBorders>
              <w:top w:val="single" w:sz="4" w:space="0" w:color="auto"/>
              <w:bottom w:val="double" w:sz="4" w:space="0" w:color="auto"/>
            </w:tcBorders>
          </w:tcPr>
          <w:p w14:paraId="1AA15D54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 xml:space="preserve">Jednostka </w:t>
            </w:r>
          </w:p>
        </w:tc>
        <w:tc>
          <w:tcPr>
            <w:tcW w:w="1701" w:type="dxa"/>
            <w:tcBorders>
              <w:top w:val="single" w:sz="4" w:space="0" w:color="auto"/>
              <w:bottom w:val="double" w:sz="4" w:space="0" w:color="auto"/>
            </w:tcBorders>
          </w:tcPr>
          <w:p w14:paraId="3B86304A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Wymagania</w:t>
            </w:r>
          </w:p>
        </w:tc>
        <w:tc>
          <w:tcPr>
            <w:tcW w:w="992" w:type="dxa"/>
            <w:tcBorders>
              <w:top w:val="single" w:sz="4" w:space="0" w:color="auto"/>
              <w:bottom w:val="double" w:sz="4" w:space="0" w:color="auto"/>
            </w:tcBorders>
          </w:tcPr>
          <w:p w14:paraId="25F75961" w14:textId="77777777" w:rsidR="002802F6" w:rsidRPr="004E616E" w:rsidRDefault="002802F6" w:rsidP="00A93B5D">
            <w:pPr>
              <w:spacing w:before="120" w:after="120"/>
              <w:jc w:val="center"/>
              <w:rPr>
                <w:bCs/>
              </w:rPr>
            </w:pPr>
            <w:r w:rsidRPr="004E616E">
              <w:rPr>
                <w:bCs/>
              </w:rPr>
              <w:t>Klasa</w:t>
            </w:r>
          </w:p>
        </w:tc>
      </w:tr>
      <w:tr w:rsidR="002802F6" w:rsidRPr="004E616E" w14:paraId="0757114F" w14:textId="77777777" w:rsidTr="00432D5D">
        <w:trPr>
          <w:cantSplit/>
        </w:trPr>
        <w:tc>
          <w:tcPr>
            <w:tcW w:w="496" w:type="dxa"/>
            <w:tcBorders>
              <w:top w:val="double" w:sz="4" w:space="0" w:color="auto"/>
            </w:tcBorders>
          </w:tcPr>
          <w:p w14:paraId="578A89D7" w14:textId="77777777" w:rsidR="002802F6" w:rsidRPr="004E616E" w:rsidRDefault="00977022" w:rsidP="00977022">
            <w:pPr>
              <w:jc w:val="center"/>
            </w:pPr>
            <w:r>
              <w:t>1</w:t>
            </w:r>
          </w:p>
        </w:tc>
        <w:tc>
          <w:tcPr>
            <w:tcW w:w="4252" w:type="dxa"/>
            <w:tcBorders>
              <w:top w:val="double" w:sz="4" w:space="0" w:color="auto"/>
            </w:tcBorders>
          </w:tcPr>
          <w:p w14:paraId="78D6F357" w14:textId="77777777" w:rsidR="002802F6" w:rsidRPr="004E616E" w:rsidRDefault="002802F6" w:rsidP="00A93B5D">
            <w:pPr>
              <w:numPr>
                <w:ilvl w:val="12"/>
                <w:numId w:val="0"/>
              </w:numPr>
              <w:textAlignment w:val="auto"/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>wania nowego (</w:t>
            </w:r>
            <w:r w:rsidR="005A54C0" w:rsidRPr="004E616E">
              <w:t>od 7 dnia do</w:t>
            </w:r>
            <w:r w:rsidRPr="004E616E">
              <w:t xml:space="preserve">  30 dni</w:t>
            </w:r>
            <w:r w:rsidR="005A54C0" w:rsidRPr="004E616E">
              <w:t>a</w:t>
            </w:r>
            <w:r w:rsidRPr="004E616E">
              <w:t xml:space="preserve"> po wykonaniu) w stanie suchym barwy:</w:t>
            </w:r>
          </w:p>
          <w:p w14:paraId="69424292" w14:textId="77777777" w:rsidR="002802F6" w:rsidRPr="004E616E" w:rsidRDefault="002802F6" w:rsidP="004F1F3F">
            <w:pPr>
              <w:numPr>
                <w:ilvl w:val="1"/>
                <w:numId w:val="14"/>
              </w:numPr>
              <w:ind w:left="355"/>
            </w:pPr>
            <w:r w:rsidRPr="004E616E">
              <w:t>białej,</w:t>
            </w:r>
          </w:p>
          <w:p w14:paraId="2E00BF85" w14:textId="77777777" w:rsidR="002802F6" w:rsidRPr="004E616E" w:rsidRDefault="002802F6" w:rsidP="004F1F3F">
            <w:pPr>
              <w:numPr>
                <w:ilvl w:val="1"/>
                <w:numId w:val="14"/>
              </w:numPr>
              <w:ind w:left="355"/>
            </w:pPr>
            <w:r w:rsidRPr="004E616E">
              <w:t>żółtej tymczasowej</w:t>
            </w:r>
          </w:p>
        </w:tc>
        <w:tc>
          <w:tcPr>
            <w:tcW w:w="1418" w:type="dxa"/>
            <w:tcBorders>
              <w:top w:val="double" w:sz="4" w:space="0" w:color="auto"/>
            </w:tcBorders>
          </w:tcPr>
          <w:p w14:paraId="6DC01B0B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DDA6B01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F4808DD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988D7BB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1C90BC9" w14:textId="77777777" w:rsidR="002802F6" w:rsidRPr="004E616E" w:rsidRDefault="002802F6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tcBorders>
              <w:top w:val="double" w:sz="4" w:space="0" w:color="auto"/>
            </w:tcBorders>
          </w:tcPr>
          <w:p w14:paraId="38D5D23F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7DEF8583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68E1EF7E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3EADAD2F" w14:textId="77777777" w:rsidR="004618DF" w:rsidRPr="004E616E" w:rsidRDefault="004618DF" w:rsidP="00A93B5D">
            <w:pPr>
              <w:numPr>
                <w:ilvl w:val="12"/>
                <w:numId w:val="0"/>
              </w:numPr>
              <w:jc w:val="center"/>
            </w:pPr>
          </w:p>
          <w:p w14:paraId="27D9B9F2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200</w:t>
            </w:r>
          </w:p>
          <w:p w14:paraId="66BF3288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150</w:t>
            </w:r>
          </w:p>
        </w:tc>
        <w:tc>
          <w:tcPr>
            <w:tcW w:w="992" w:type="dxa"/>
            <w:tcBorders>
              <w:top w:val="double" w:sz="4" w:space="0" w:color="auto"/>
            </w:tcBorders>
          </w:tcPr>
          <w:p w14:paraId="50027F65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0ADE266D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0774EA2F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</w:p>
          <w:p w14:paraId="2B48C499" w14:textId="77777777" w:rsidR="004618DF" w:rsidRPr="004E616E" w:rsidRDefault="004618DF" w:rsidP="00A93B5D">
            <w:pPr>
              <w:numPr>
                <w:ilvl w:val="12"/>
                <w:numId w:val="0"/>
              </w:numPr>
              <w:jc w:val="center"/>
            </w:pPr>
          </w:p>
          <w:p w14:paraId="21AAEBEA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R4</w:t>
            </w:r>
          </w:p>
          <w:p w14:paraId="35292AAD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</w:tc>
      </w:tr>
      <w:tr w:rsidR="002802F6" w:rsidRPr="004E616E" w14:paraId="165D6A4E" w14:textId="77777777" w:rsidTr="00432D5D">
        <w:trPr>
          <w:cantSplit/>
        </w:trPr>
        <w:tc>
          <w:tcPr>
            <w:tcW w:w="496" w:type="dxa"/>
          </w:tcPr>
          <w:p w14:paraId="323FAABD" w14:textId="77777777" w:rsidR="002802F6" w:rsidRPr="004E616E" w:rsidRDefault="00977022" w:rsidP="00977022">
            <w:pPr>
              <w:jc w:val="center"/>
            </w:pPr>
            <w:r>
              <w:t>2</w:t>
            </w:r>
          </w:p>
        </w:tc>
        <w:tc>
          <w:tcPr>
            <w:tcW w:w="4252" w:type="dxa"/>
          </w:tcPr>
          <w:p w14:paraId="4F85E07D" w14:textId="77777777" w:rsidR="002802F6" w:rsidRPr="004E616E" w:rsidRDefault="002802F6" w:rsidP="00A93B5D">
            <w:pPr>
              <w:textAlignment w:val="auto"/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eksploatowanego od </w:t>
            </w:r>
            <w:r w:rsidR="005A54C0" w:rsidRPr="004E616E">
              <w:t>31</w:t>
            </w:r>
            <w:r w:rsidRPr="004E616E">
              <w:t xml:space="preserve"> do </w:t>
            </w:r>
            <w:r w:rsidR="005A54C0" w:rsidRPr="004E616E">
              <w:t>180 dnia</w:t>
            </w:r>
            <w:r w:rsidRPr="004E616E">
              <w:t xml:space="preserve"> po wykonaniu, barwy:</w:t>
            </w:r>
          </w:p>
          <w:p w14:paraId="5E01EE5B" w14:textId="77777777" w:rsidR="002802F6" w:rsidRPr="004E616E" w:rsidRDefault="002802F6" w:rsidP="004F1F3F">
            <w:pPr>
              <w:numPr>
                <w:ilvl w:val="0"/>
                <w:numId w:val="15"/>
              </w:numPr>
              <w:ind w:left="355"/>
            </w:pPr>
            <w:r w:rsidRPr="004E616E">
              <w:t>białej,</w:t>
            </w:r>
          </w:p>
          <w:p w14:paraId="0B21F5D3" w14:textId="77777777" w:rsidR="002802F6" w:rsidRPr="004E616E" w:rsidRDefault="002802F6" w:rsidP="004F1F3F">
            <w:pPr>
              <w:numPr>
                <w:ilvl w:val="0"/>
                <w:numId w:val="15"/>
              </w:numPr>
              <w:ind w:left="355"/>
            </w:pPr>
            <w:r w:rsidRPr="004E616E">
              <w:t>żółtej</w:t>
            </w:r>
          </w:p>
        </w:tc>
        <w:tc>
          <w:tcPr>
            <w:tcW w:w="1418" w:type="dxa"/>
          </w:tcPr>
          <w:p w14:paraId="30E04E2F" w14:textId="77777777" w:rsidR="00432D5D" w:rsidRDefault="00432D5D" w:rsidP="00432D5D">
            <w:pPr>
              <w:jc w:val="center"/>
            </w:pPr>
          </w:p>
          <w:p w14:paraId="28243333" w14:textId="77777777" w:rsidR="00432D5D" w:rsidRDefault="00432D5D" w:rsidP="00432D5D">
            <w:pPr>
              <w:jc w:val="center"/>
            </w:pPr>
          </w:p>
          <w:p w14:paraId="0FCCE201" w14:textId="77777777" w:rsidR="00432D5D" w:rsidRDefault="00432D5D" w:rsidP="00432D5D">
            <w:pPr>
              <w:jc w:val="center"/>
            </w:pPr>
          </w:p>
          <w:p w14:paraId="4206F5DD" w14:textId="77777777" w:rsidR="002802F6" w:rsidRPr="004E616E" w:rsidRDefault="002802F6" w:rsidP="00432D5D">
            <w:p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2012ED4A" w14:textId="77777777" w:rsidR="002802F6" w:rsidRPr="004E616E" w:rsidRDefault="002802F6" w:rsidP="00A93B5D">
            <w:pPr>
              <w:jc w:val="center"/>
            </w:pPr>
          </w:p>
          <w:p w14:paraId="1125E6BC" w14:textId="77777777" w:rsidR="002802F6" w:rsidRPr="004E616E" w:rsidRDefault="002802F6" w:rsidP="00A93B5D">
            <w:pPr>
              <w:jc w:val="center"/>
            </w:pPr>
          </w:p>
          <w:p w14:paraId="76116C45" w14:textId="77777777" w:rsidR="004618DF" w:rsidRPr="004E616E" w:rsidRDefault="004618DF" w:rsidP="00A93B5D">
            <w:pPr>
              <w:jc w:val="center"/>
            </w:pPr>
          </w:p>
          <w:p w14:paraId="15739931" w14:textId="77777777" w:rsidR="002802F6" w:rsidRPr="004E616E" w:rsidRDefault="002802F6" w:rsidP="00A93B5D">
            <w:pPr>
              <w:jc w:val="center"/>
            </w:pPr>
            <w:r w:rsidRPr="004E616E">
              <w:sym w:font="Symbol" w:char="F0B3"/>
            </w:r>
            <w:r w:rsidRPr="004E616E">
              <w:t xml:space="preserve"> 150</w:t>
            </w:r>
          </w:p>
          <w:p w14:paraId="0EC8A5AD" w14:textId="77777777" w:rsidR="002802F6" w:rsidRPr="004E616E" w:rsidRDefault="002802F6" w:rsidP="00A93B5D">
            <w:p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</w:tc>
        <w:tc>
          <w:tcPr>
            <w:tcW w:w="992" w:type="dxa"/>
          </w:tcPr>
          <w:p w14:paraId="42888C27" w14:textId="77777777" w:rsidR="002802F6" w:rsidRPr="004E616E" w:rsidRDefault="002802F6" w:rsidP="00A93B5D">
            <w:pPr>
              <w:jc w:val="center"/>
            </w:pPr>
          </w:p>
          <w:p w14:paraId="0B7597C0" w14:textId="77777777" w:rsidR="002802F6" w:rsidRPr="004E616E" w:rsidRDefault="002802F6" w:rsidP="00A93B5D">
            <w:pPr>
              <w:jc w:val="center"/>
            </w:pPr>
          </w:p>
          <w:p w14:paraId="394B6396" w14:textId="77777777" w:rsidR="004618DF" w:rsidRPr="004E616E" w:rsidRDefault="004618DF" w:rsidP="00A93B5D">
            <w:pPr>
              <w:jc w:val="center"/>
            </w:pPr>
          </w:p>
          <w:p w14:paraId="1C384C3C" w14:textId="77777777" w:rsidR="002802F6" w:rsidRPr="004E616E" w:rsidRDefault="002802F6" w:rsidP="00A93B5D">
            <w:pPr>
              <w:jc w:val="center"/>
            </w:pPr>
            <w:r w:rsidRPr="004E616E">
              <w:t>R3</w:t>
            </w:r>
          </w:p>
          <w:p w14:paraId="36D14C00" w14:textId="77777777" w:rsidR="002802F6" w:rsidRPr="004E616E" w:rsidRDefault="002802F6" w:rsidP="00A93B5D">
            <w:pPr>
              <w:jc w:val="center"/>
            </w:pPr>
            <w:r w:rsidRPr="004E616E">
              <w:t>R2</w:t>
            </w:r>
          </w:p>
        </w:tc>
      </w:tr>
      <w:tr w:rsidR="002802F6" w:rsidRPr="004E616E" w14:paraId="4CE9B975" w14:textId="77777777" w:rsidTr="00CD6807">
        <w:trPr>
          <w:cantSplit/>
        </w:trPr>
        <w:tc>
          <w:tcPr>
            <w:tcW w:w="496" w:type="dxa"/>
          </w:tcPr>
          <w:p w14:paraId="18C3DEB2" w14:textId="77777777" w:rsidR="002802F6" w:rsidRPr="004E616E" w:rsidRDefault="00977022" w:rsidP="00977022">
            <w:pPr>
              <w:jc w:val="center"/>
            </w:pPr>
            <w:r>
              <w:t>3</w:t>
            </w:r>
          </w:p>
        </w:tc>
        <w:tc>
          <w:tcPr>
            <w:tcW w:w="4252" w:type="dxa"/>
          </w:tcPr>
          <w:p w14:paraId="2D431A86" w14:textId="77777777" w:rsidR="002802F6" w:rsidRPr="004E616E" w:rsidRDefault="002802F6" w:rsidP="005A54C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="004618DF" w:rsidRPr="004E616E">
              <w:t xml:space="preserve"> dla oznako</w:t>
            </w:r>
            <w:r w:rsidRPr="004E616E">
              <w:t xml:space="preserve">wania suchego od </w:t>
            </w:r>
            <w:r w:rsidR="005A54C0" w:rsidRPr="004E616E">
              <w:t>181 dnia</w:t>
            </w:r>
            <w:r w:rsidRPr="004E616E">
              <w:t xml:space="preserve"> po wykonaniu barwy białej</w:t>
            </w:r>
          </w:p>
        </w:tc>
        <w:tc>
          <w:tcPr>
            <w:tcW w:w="1418" w:type="dxa"/>
            <w:vAlign w:val="center"/>
          </w:tcPr>
          <w:p w14:paraId="025D4194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EA97566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</w:tc>
        <w:tc>
          <w:tcPr>
            <w:tcW w:w="992" w:type="dxa"/>
            <w:vAlign w:val="center"/>
          </w:tcPr>
          <w:p w14:paraId="5609B175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R2</w:t>
            </w:r>
          </w:p>
        </w:tc>
      </w:tr>
      <w:tr w:rsidR="002802F6" w:rsidRPr="004E616E" w14:paraId="1C0C6696" w14:textId="77777777" w:rsidTr="00CD6807">
        <w:trPr>
          <w:cantSplit/>
        </w:trPr>
        <w:tc>
          <w:tcPr>
            <w:tcW w:w="496" w:type="dxa"/>
          </w:tcPr>
          <w:p w14:paraId="3D7CA32F" w14:textId="77777777" w:rsidR="002802F6" w:rsidRPr="004E616E" w:rsidRDefault="00977022" w:rsidP="00977022">
            <w:pPr>
              <w:jc w:val="center"/>
            </w:pPr>
            <w:r>
              <w:lastRenderedPageBreak/>
              <w:t>4</w:t>
            </w:r>
          </w:p>
        </w:tc>
        <w:tc>
          <w:tcPr>
            <w:tcW w:w="4252" w:type="dxa"/>
          </w:tcPr>
          <w:p w14:paraId="718D0834" w14:textId="77777777" w:rsidR="002802F6" w:rsidRPr="004E616E" w:rsidRDefault="002802F6" w:rsidP="005A54C0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</w:t>
            </w:r>
            <w:r w:rsidR="004618DF" w:rsidRPr="004E616E">
              <w:t>rstwowego strukturalnego oznako</w:t>
            </w:r>
            <w:r w:rsidRPr="004E616E">
              <w:t xml:space="preserve">wania wilgotnego od </w:t>
            </w:r>
            <w:r w:rsidR="005A54C0" w:rsidRPr="004E616E">
              <w:t>7</w:t>
            </w:r>
            <w:r w:rsidRPr="004E616E">
              <w:t xml:space="preserve"> do 30 dnia po wykonaniu, barwy białej</w:t>
            </w:r>
          </w:p>
        </w:tc>
        <w:tc>
          <w:tcPr>
            <w:tcW w:w="1418" w:type="dxa"/>
            <w:vAlign w:val="center"/>
          </w:tcPr>
          <w:p w14:paraId="4A80B3B1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467A706E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50</w:t>
            </w:r>
          </w:p>
        </w:tc>
        <w:tc>
          <w:tcPr>
            <w:tcW w:w="992" w:type="dxa"/>
            <w:vAlign w:val="center"/>
          </w:tcPr>
          <w:p w14:paraId="623811B6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</w:tc>
      </w:tr>
      <w:tr w:rsidR="002802F6" w:rsidRPr="004E616E" w14:paraId="691C24C6" w14:textId="77777777" w:rsidTr="00CD6807">
        <w:trPr>
          <w:cantSplit/>
        </w:trPr>
        <w:tc>
          <w:tcPr>
            <w:tcW w:w="496" w:type="dxa"/>
          </w:tcPr>
          <w:p w14:paraId="22C83873" w14:textId="77777777" w:rsidR="002802F6" w:rsidRPr="004E616E" w:rsidRDefault="00977022" w:rsidP="00977022">
            <w:pPr>
              <w:jc w:val="center"/>
            </w:pPr>
            <w:r>
              <w:t>5</w:t>
            </w:r>
          </w:p>
        </w:tc>
        <w:tc>
          <w:tcPr>
            <w:tcW w:w="4252" w:type="dxa"/>
          </w:tcPr>
          <w:p w14:paraId="762A50D7" w14:textId="77777777" w:rsidR="002802F6" w:rsidRPr="004E616E" w:rsidRDefault="002802F6" w:rsidP="00A93B5D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dla grubowa</w:t>
            </w:r>
            <w:r w:rsidR="004618DF" w:rsidRPr="004E616E">
              <w:t>rstwowego strukturalnego oznako</w:t>
            </w:r>
            <w:r w:rsidRPr="004E616E">
              <w:t>wania wilgotnego po 30 dniu od wykonania, barwy białej</w:t>
            </w:r>
          </w:p>
        </w:tc>
        <w:tc>
          <w:tcPr>
            <w:tcW w:w="1418" w:type="dxa"/>
            <w:vAlign w:val="center"/>
          </w:tcPr>
          <w:p w14:paraId="506C49BB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  <w:vAlign w:val="center"/>
          </w:tcPr>
          <w:p w14:paraId="65556E10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35</w:t>
            </w:r>
          </w:p>
        </w:tc>
        <w:tc>
          <w:tcPr>
            <w:tcW w:w="992" w:type="dxa"/>
            <w:vAlign w:val="center"/>
          </w:tcPr>
          <w:p w14:paraId="196C4191" w14:textId="77777777" w:rsidR="002802F6" w:rsidRPr="004E616E" w:rsidRDefault="002802F6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BB68C7" w:rsidRPr="004E616E" w14:paraId="07979742" w14:textId="77777777" w:rsidTr="008B1D62">
        <w:trPr>
          <w:cantSplit/>
        </w:trPr>
        <w:tc>
          <w:tcPr>
            <w:tcW w:w="496" w:type="dxa"/>
          </w:tcPr>
          <w:p w14:paraId="77BBBC9B" w14:textId="77777777" w:rsidR="00BB68C7" w:rsidRPr="004E616E" w:rsidRDefault="00977022" w:rsidP="00977022">
            <w:pPr>
              <w:jc w:val="center"/>
            </w:pPr>
            <w:r>
              <w:t>6</w:t>
            </w:r>
          </w:p>
        </w:tc>
        <w:tc>
          <w:tcPr>
            <w:tcW w:w="4252" w:type="dxa"/>
          </w:tcPr>
          <w:p w14:paraId="783F9019" w14:textId="77777777" w:rsidR="00BB68C7" w:rsidRPr="004E616E" w:rsidRDefault="00BB68C7" w:rsidP="00BD3285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</w:t>
            </w:r>
            <w:r w:rsidR="002236B4" w:rsidRPr="004E616E">
              <w:t xml:space="preserve">białego, </w:t>
            </w:r>
            <w:r w:rsidRPr="004E616E">
              <w:t>nowego wykonanego taśmami:</w:t>
            </w:r>
          </w:p>
          <w:p w14:paraId="398810C9" w14:textId="77777777" w:rsidR="00BB68C7" w:rsidRPr="004E616E" w:rsidRDefault="00BB68C7" w:rsidP="00BD3285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14:paraId="33F8B2AE" w14:textId="77777777" w:rsidR="00BB68C7" w:rsidRPr="004E616E" w:rsidRDefault="00BB68C7" w:rsidP="00BD3285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418" w:type="dxa"/>
            <w:vAlign w:val="center"/>
          </w:tcPr>
          <w:p w14:paraId="66EB97DF" w14:textId="77777777" w:rsidR="00BB68C7" w:rsidRPr="004E616E" w:rsidRDefault="00BB68C7" w:rsidP="008B1D62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772E3DF8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14:paraId="440C4BE1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14:paraId="26C7C916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300</w:t>
            </w:r>
          </w:p>
          <w:p w14:paraId="597A1C5E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75</w:t>
            </w:r>
          </w:p>
        </w:tc>
        <w:tc>
          <w:tcPr>
            <w:tcW w:w="992" w:type="dxa"/>
          </w:tcPr>
          <w:p w14:paraId="3C9F3803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14:paraId="43349A37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</w:p>
          <w:p w14:paraId="540D02A0" w14:textId="77777777" w:rsidR="009C175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 xml:space="preserve">R5 </w:t>
            </w:r>
          </w:p>
          <w:p w14:paraId="122A9B61" w14:textId="77777777" w:rsidR="00BB68C7" w:rsidRPr="004E616E" w:rsidRDefault="00BB68C7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RW4</w:t>
            </w:r>
          </w:p>
        </w:tc>
      </w:tr>
      <w:tr w:rsidR="000737ED" w:rsidRPr="004E616E" w14:paraId="7EA7B417" w14:textId="77777777" w:rsidTr="00432D5D">
        <w:trPr>
          <w:cantSplit/>
        </w:trPr>
        <w:tc>
          <w:tcPr>
            <w:tcW w:w="496" w:type="dxa"/>
          </w:tcPr>
          <w:p w14:paraId="5D92693C" w14:textId="77777777" w:rsidR="000737ED" w:rsidRPr="004E616E" w:rsidRDefault="00977022" w:rsidP="00977022">
            <w:pPr>
              <w:jc w:val="center"/>
            </w:pPr>
            <w:r>
              <w:t>7</w:t>
            </w:r>
          </w:p>
        </w:tc>
        <w:tc>
          <w:tcPr>
            <w:tcW w:w="4252" w:type="dxa"/>
          </w:tcPr>
          <w:p w14:paraId="54DC0DB8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Współczynnik odblasku R</w:t>
            </w:r>
            <w:r w:rsidRPr="004E616E">
              <w:rPr>
                <w:vertAlign w:val="subscript"/>
              </w:rPr>
              <w:t>L</w:t>
            </w:r>
            <w:r w:rsidRPr="004E616E">
              <w:t xml:space="preserve"> oznakowania </w:t>
            </w:r>
            <w:r w:rsidR="002236B4" w:rsidRPr="004E616E">
              <w:t xml:space="preserve">białego </w:t>
            </w:r>
            <w:r w:rsidRPr="004E616E">
              <w:t>od 31 dnia eksploatacji wykonanego taśmami:</w:t>
            </w:r>
          </w:p>
          <w:p w14:paraId="19072D67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na sucho</w:t>
            </w:r>
          </w:p>
          <w:p w14:paraId="43658EED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w stanie wilgotnym (tylko typ II)</w:t>
            </w:r>
          </w:p>
        </w:tc>
        <w:tc>
          <w:tcPr>
            <w:tcW w:w="1418" w:type="dxa"/>
          </w:tcPr>
          <w:p w14:paraId="2A28F104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FB2F4E6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0F6A2294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5BD4787" w14:textId="77777777" w:rsidR="000737ED" w:rsidRPr="004E616E" w:rsidRDefault="000737ED" w:rsidP="00432D5D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796DF5FC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0A82ACC7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522AF4E1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55014A7B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2D933C5B" w14:textId="77777777" w:rsidR="000737ED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</w:tc>
        <w:tc>
          <w:tcPr>
            <w:tcW w:w="992" w:type="dxa"/>
          </w:tcPr>
          <w:p w14:paraId="047F4993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22365011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18AA507A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58DE29EB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14:paraId="5DFAEECA" w14:textId="77777777" w:rsidR="000737ED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</w:tc>
      </w:tr>
      <w:tr w:rsidR="000737ED" w:rsidRPr="004E616E" w14:paraId="158EA5AF" w14:textId="77777777" w:rsidTr="00432D5D">
        <w:trPr>
          <w:cantSplit/>
        </w:trPr>
        <w:tc>
          <w:tcPr>
            <w:tcW w:w="496" w:type="dxa"/>
          </w:tcPr>
          <w:p w14:paraId="02B4C81A" w14:textId="77777777" w:rsidR="000737ED" w:rsidRPr="004E616E" w:rsidRDefault="00977022" w:rsidP="00977022">
            <w:pPr>
              <w:jc w:val="center"/>
            </w:pPr>
            <w:r>
              <w:t>8</w:t>
            </w:r>
          </w:p>
        </w:tc>
        <w:tc>
          <w:tcPr>
            <w:tcW w:w="4252" w:type="dxa"/>
          </w:tcPr>
          <w:p w14:paraId="6C6D36BA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(typ I i II)</w:t>
            </w:r>
          </w:p>
          <w:p w14:paraId="34D980FF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do 90 dnia - klasa R4</w:t>
            </w:r>
          </w:p>
          <w:p w14:paraId="1736981F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od 91 do 120 dnia – klasa R3</w:t>
            </w:r>
          </w:p>
          <w:p w14:paraId="24769CCE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po 120 dniach – klasa R2</w:t>
            </w:r>
          </w:p>
        </w:tc>
        <w:tc>
          <w:tcPr>
            <w:tcW w:w="1418" w:type="dxa"/>
          </w:tcPr>
          <w:p w14:paraId="756A3F82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081352AB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8572816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2A9B625" w14:textId="77777777"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73BDA7B1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4DD7340D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53F4AF36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200</w:t>
            </w:r>
          </w:p>
          <w:p w14:paraId="6CF2984F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150</w:t>
            </w:r>
          </w:p>
          <w:p w14:paraId="31CA0BE8" w14:textId="77777777" w:rsidR="000737ED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100</w:t>
            </w:r>
          </w:p>
        </w:tc>
        <w:tc>
          <w:tcPr>
            <w:tcW w:w="992" w:type="dxa"/>
          </w:tcPr>
          <w:p w14:paraId="2F378AD7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00D61F7E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3182DFE5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R4</w:t>
            </w:r>
          </w:p>
          <w:p w14:paraId="04D413BC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R3</w:t>
            </w:r>
          </w:p>
          <w:p w14:paraId="5705D379" w14:textId="77777777" w:rsidR="000737ED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R2</w:t>
            </w:r>
          </w:p>
        </w:tc>
      </w:tr>
      <w:tr w:rsidR="000737ED" w:rsidRPr="004E616E" w14:paraId="67092C9E" w14:textId="77777777" w:rsidTr="00432D5D">
        <w:trPr>
          <w:cantSplit/>
        </w:trPr>
        <w:tc>
          <w:tcPr>
            <w:tcW w:w="496" w:type="dxa"/>
          </w:tcPr>
          <w:p w14:paraId="1C76E8C4" w14:textId="77777777" w:rsidR="000737ED" w:rsidRPr="004E616E" w:rsidRDefault="00977022" w:rsidP="00977022">
            <w:pPr>
              <w:jc w:val="center"/>
            </w:pPr>
            <w:r>
              <w:t>9</w:t>
            </w:r>
          </w:p>
        </w:tc>
        <w:tc>
          <w:tcPr>
            <w:tcW w:w="4252" w:type="dxa"/>
          </w:tcPr>
          <w:p w14:paraId="18CC77E7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 xml:space="preserve">Współczynnik odblasku </w:t>
            </w:r>
            <w:r w:rsidRPr="004E616E">
              <w:rPr>
                <w:i/>
              </w:rPr>
              <w:t>R</w:t>
            </w:r>
            <w:r w:rsidRPr="004E616E">
              <w:rPr>
                <w:i/>
                <w:vertAlign w:val="subscript"/>
              </w:rPr>
              <w:t>L</w:t>
            </w:r>
            <w:r w:rsidRPr="004E616E">
              <w:t xml:space="preserve"> oznakowania tymczasowego żółtego wilgotnego strukturalnego (typ II)</w:t>
            </w:r>
          </w:p>
          <w:p w14:paraId="7720A471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do 90 dnia</w:t>
            </w:r>
          </w:p>
          <w:p w14:paraId="3A5186DA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od 91 do 120 dnia</w:t>
            </w:r>
          </w:p>
          <w:p w14:paraId="64AF2027" w14:textId="77777777" w:rsidR="000737ED" w:rsidRPr="004E616E" w:rsidRDefault="000737ED" w:rsidP="00BB68C7">
            <w:pPr>
              <w:numPr>
                <w:ilvl w:val="12"/>
                <w:numId w:val="0"/>
              </w:numPr>
            </w:pPr>
            <w:r w:rsidRPr="004E616E">
              <w:t>- po 120 dniach</w:t>
            </w:r>
          </w:p>
        </w:tc>
        <w:tc>
          <w:tcPr>
            <w:tcW w:w="1418" w:type="dxa"/>
          </w:tcPr>
          <w:p w14:paraId="2D715288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F78077E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6AC44FAD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08319710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17CF3FC" w14:textId="77777777"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61A90D12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2D675590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704A4FF9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</w:p>
          <w:p w14:paraId="6DEAFB6A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50</w:t>
            </w:r>
          </w:p>
          <w:p w14:paraId="6ABC0A5D" w14:textId="77777777" w:rsidR="002236B4" w:rsidRPr="004E616E" w:rsidRDefault="002236B4" w:rsidP="002236B4">
            <w:pPr>
              <w:numPr>
                <w:ilvl w:val="12"/>
                <w:numId w:val="0"/>
              </w:numPr>
              <w:jc w:val="center"/>
              <w:rPr>
                <w:lang w:val="de-DE"/>
              </w:rPr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35</w:t>
            </w:r>
          </w:p>
          <w:p w14:paraId="4AE6918A" w14:textId="77777777" w:rsidR="000737ED" w:rsidRPr="004E616E" w:rsidRDefault="002236B4" w:rsidP="002236B4">
            <w:pPr>
              <w:numPr>
                <w:ilvl w:val="12"/>
                <w:numId w:val="0"/>
              </w:numPr>
              <w:jc w:val="center"/>
            </w:pPr>
            <w:r w:rsidRPr="004E616E">
              <w:rPr>
                <w:lang w:val="en-US"/>
              </w:rPr>
              <w:sym w:font="Symbol" w:char="00B3"/>
            </w:r>
            <w:r w:rsidRPr="004E616E">
              <w:rPr>
                <w:lang w:val="de-DE"/>
              </w:rPr>
              <w:t xml:space="preserve"> 25</w:t>
            </w:r>
          </w:p>
        </w:tc>
        <w:tc>
          <w:tcPr>
            <w:tcW w:w="992" w:type="dxa"/>
          </w:tcPr>
          <w:p w14:paraId="0A6A295D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25C17A2D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0A78DC54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</w:p>
          <w:p w14:paraId="59A93D09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RW3</w:t>
            </w:r>
          </w:p>
          <w:p w14:paraId="4C9756CA" w14:textId="77777777" w:rsidR="00310409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RW2</w:t>
            </w:r>
          </w:p>
          <w:p w14:paraId="64E95906" w14:textId="77777777" w:rsidR="000737ED" w:rsidRPr="004E616E" w:rsidRDefault="00310409" w:rsidP="00310409">
            <w:pPr>
              <w:numPr>
                <w:ilvl w:val="12"/>
                <w:numId w:val="0"/>
              </w:numPr>
              <w:jc w:val="center"/>
            </w:pPr>
            <w:r w:rsidRPr="004E616E">
              <w:t>RW1</w:t>
            </w:r>
          </w:p>
        </w:tc>
      </w:tr>
      <w:tr w:rsidR="00E86A68" w:rsidRPr="004E616E" w14:paraId="3A61326D" w14:textId="77777777" w:rsidTr="00CD6807">
        <w:trPr>
          <w:cantSplit/>
        </w:trPr>
        <w:tc>
          <w:tcPr>
            <w:tcW w:w="496" w:type="dxa"/>
          </w:tcPr>
          <w:p w14:paraId="6601A9C0" w14:textId="77777777" w:rsidR="00E86A68" w:rsidRPr="004E616E" w:rsidRDefault="00977022" w:rsidP="00977022">
            <w:pPr>
              <w:jc w:val="center"/>
            </w:pPr>
            <w:r>
              <w:t>10</w:t>
            </w:r>
          </w:p>
        </w:tc>
        <w:tc>
          <w:tcPr>
            <w:tcW w:w="4252" w:type="dxa"/>
          </w:tcPr>
          <w:p w14:paraId="68DA0A5B" w14:textId="77777777" w:rsidR="00E86A68" w:rsidRPr="004E616E" w:rsidRDefault="00E86A68" w:rsidP="00E86A68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0062"/>
            </w:r>
            <w:r w:rsidRPr="004E616E">
              <w:t xml:space="preserve"> dla oznakowania nowego (od 7 do 30 dnia po wykonaniu) barwy:</w:t>
            </w:r>
          </w:p>
          <w:p w14:paraId="0FCC3C93" w14:textId="77777777" w:rsidR="00E86A68" w:rsidRPr="004E616E" w:rsidRDefault="00E86A68" w:rsidP="00E86A68">
            <w:pPr>
              <w:numPr>
                <w:ilvl w:val="0"/>
                <w:numId w:val="31"/>
              </w:numPr>
              <w:textAlignment w:val="auto"/>
            </w:pPr>
            <w:r w:rsidRPr="004E616E">
              <w:t>białej na nawierzchni asfaltowej</w:t>
            </w:r>
          </w:p>
          <w:p w14:paraId="293C7C04" w14:textId="77777777" w:rsidR="00E86A68" w:rsidRPr="004E616E" w:rsidRDefault="00E86A68" w:rsidP="00E86A68">
            <w:pPr>
              <w:numPr>
                <w:ilvl w:val="0"/>
                <w:numId w:val="31"/>
              </w:numPr>
              <w:textAlignment w:val="auto"/>
            </w:pPr>
            <w:r w:rsidRPr="004E616E">
              <w:t>białej na nawierzchni betonowej</w:t>
            </w:r>
          </w:p>
          <w:p w14:paraId="106E6A2A" w14:textId="77777777" w:rsidR="00E86A68" w:rsidRPr="004E616E" w:rsidRDefault="00E86A68" w:rsidP="00E86A68">
            <w:pPr>
              <w:numPr>
                <w:ilvl w:val="0"/>
                <w:numId w:val="31"/>
              </w:numPr>
              <w:textAlignment w:val="auto"/>
            </w:pPr>
            <w:r w:rsidRPr="004E616E">
              <w:t xml:space="preserve">żółtej </w:t>
            </w:r>
          </w:p>
          <w:p w14:paraId="76EB9663" w14:textId="77777777" w:rsidR="00E86A68" w:rsidRPr="004E616E" w:rsidRDefault="00E86A68" w:rsidP="00BD3285">
            <w:pPr>
              <w:numPr>
                <w:ilvl w:val="12"/>
                <w:numId w:val="0"/>
              </w:numPr>
            </w:pPr>
          </w:p>
        </w:tc>
        <w:tc>
          <w:tcPr>
            <w:tcW w:w="1418" w:type="dxa"/>
          </w:tcPr>
          <w:p w14:paraId="46F53898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</w:p>
          <w:p w14:paraId="4888F6F6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</w:p>
          <w:p w14:paraId="497709BE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</w:p>
          <w:p w14:paraId="76BD97B6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62720B37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4C251E9D" w14:textId="77777777" w:rsidR="00E86A68" w:rsidRPr="004E616E" w:rsidRDefault="00E86A68" w:rsidP="00BD3285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47143A83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6E158662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4AD152CA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5B61EC84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0,35</w:t>
            </w:r>
          </w:p>
          <w:p w14:paraId="56BB7BB0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0,40</w:t>
            </w:r>
          </w:p>
          <w:p w14:paraId="7184F2D0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00B3"/>
            </w:r>
            <w:r w:rsidRPr="004E616E">
              <w:t xml:space="preserve"> 0,30</w:t>
            </w:r>
          </w:p>
        </w:tc>
        <w:tc>
          <w:tcPr>
            <w:tcW w:w="992" w:type="dxa"/>
          </w:tcPr>
          <w:p w14:paraId="14641AA3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5F5EA978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4D983AA8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</w:p>
          <w:p w14:paraId="640F259B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t>B2/3</w:t>
            </w:r>
          </w:p>
          <w:p w14:paraId="34229EB3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t>B3</w:t>
            </w:r>
          </w:p>
          <w:p w14:paraId="2F2F0861" w14:textId="77777777" w:rsidR="00E86A68" w:rsidRPr="004E616E" w:rsidRDefault="00E86A68" w:rsidP="00E86A68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</w:tc>
      </w:tr>
      <w:tr w:rsidR="000737ED" w:rsidRPr="004E616E" w14:paraId="7A2F3FEB" w14:textId="77777777" w:rsidTr="00CD6807">
        <w:trPr>
          <w:cantSplit/>
        </w:trPr>
        <w:tc>
          <w:tcPr>
            <w:tcW w:w="496" w:type="dxa"/>
          </w:tcPr>
          <w:p w14:paraId="3DD85A7C" w14:textId="77777777" w:rsidR="000737ED" w:rsidRPr="004E616E" w:rsidRDefault="00977022" w:rsidP="00977022">
            <w:pPr>
              <w:jc w:val="center"/>
            </w:pPr>
            <w:r>
              <w:t>11</w:t>
            </w:r>
          </w:p>
        </w:tc>
        <w:tc>
          <w:tcPr>
            <w:tcW w:w="4252" w:type="dxa"/>
          </w:tcPr>
          <w:p w14:paraId="30142D8D" w14:textId="77777777"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</w:t>
            </w:r>
            <w:r w:rsidRPr="004E616E">
              <w:sym w:font="Symbol" w:char="F062"/>
            </w:r>
            <w:r w:rsidRPr="004E616E">
              <w:t xml:space="preserve"> dla oznakowania eksploatowanego (po 30 dniu od wykonania) barwy:</w:t>
            </w:r>
          </w:p>
          <w:p w14:paraId="11244049" w14:textId="77777777"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>- białej</w:t>
            </w:r>
          </w:p>
          <w:p w14:paraId="36C2DDA1" w14:textId="77777777" w:rsidR="000737ED" w:rsidRPr="004E616E" w:rsidRDefault="000737ED" w:rsidP="00A93B5D">
            <w:pPr>
              <w:pStyle w:val="Stopka"/>
              <w:numPr>
                <w:ilvl w:val="12"/>
                <w:numId w:val="0"/>
              </w:numPr>
              <w:tabs>
                <w:tab w:val="clear" w:pos="4536"/>
                <w:tab w:val="clear" w:pos="9072"/>
              </w:tabs>
            </w:pPr>
            <w:r w:rsidRPr="004E616E">
              <w:t>- żółtej</w:t>
            </w:r>
          </w:p>
        </w:tc>
        <w:tc>
          <w:tcPr>
            <w:tcW w:w="1418" w:type="dxa"/>
          </w:tcPr>
          <w:p w14:paraId="6CBD2A4D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300CAA62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70F14658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73248884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  <w:p w14:paraId="5B96152E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27B76ED6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4323DB83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51A90D46" w14:textId="77777777" w:rsidR="000737ED" w:rsidRPr="004E616E" w:rsidRDefault="000737ED" w:rsidP="00A93B5D">
            <w:pPr>
              <w:numPr>
                <w:ilvl w:val="12"/>
                <w:numId w:val="0"/>
              </w:numPr>
            </w:pPr>
          </w:p>
          <w:p w14:paraId="5D6F2AB8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0,30</w:t>
            </w:r>
          </w:p>
          <w:p w14:paraId="0CC6AB17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0,20</w:t>
            </w:r>
          </w:p>
        </w:tc>
        <w:tc>
          <w:tcPr>
            <w:tcW w:w="992" w:type="dxa"/>
          </w:tcPr>
          <w:p w14:paraId="3C9E4774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1F280C87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5E755349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5608F2DB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B2</w:t>
            </w:r>
          </w:p>
          <w:p w14:paraId="3059A582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B1</w:t>
            </w:r>
          </w:p>
        </w:tc>
      </w:tr>
      <w:tr w:rsidR="000737ED" w:rsidRPr="004E616E" w14:paraId="3EC5B46A" w14:textId="77777777" w:rsidTr="00432D5D">
        <w:trPr>
          <w:cantSplit/>
        </w:trPr>
        <w:tc>
          <w:tcPr>
            <w:tcW w:w="496" w:type="dxa"/>
          </w:tcPr>
          <w:p w14:paraId="01B41675" w14:textId="77777777" w:rsidR="000737ED" w:rsidRPr="004E616E" w:rsidRDefault="00977022" w:rsidP="00977022">
            <w:pPr>
              <w:jc w:val="center"/>
            </w:pPr>
            <w:r>
              <w:lastRenderedPageBreak/>
              <w:t>12</w:t>
            </w:r>
          </w:p>
        </w:tc>
        <w:tc>
          <w:tcPr>
            <w:tcW w:w="4252" w:type="dxa"/>
          </w:tcPr>
          <w:p w14:paraId="74CE322F" w14:textId="77777777"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Qd (alternatywnie do </w:t>
            </w:r>
            <w:r w:rsidRPr="004E616E">
              <w:sym w:font="Symbol" w:char="F062"/>
            </w:r>
            <w:r w:rsidRPr="004E616E">
              <w:t>) dla oznakowania nowego w ciągu od 7 do 30 dnia po wykonaniu, barwy:</w:t>
            </w:r>
          </w:p>
          <w:p w14:paraId="2568314F" w14:textId="77777777" w:rsidR="000737ED" w:rsidRPr="004E616E" w:rsidRDefault="000737ED" w:rsidP="004F1F3F">
            <w:pPr>
              <w:numPr>
                <w:ilvl w:val="0"/>
                <w:numId w:val="10"/>
              </w:numPr>
            </w:pPr>
            <w:r w:rsidRPr="004E616E">
              <w:t>białej na nawierzchni asfaltowej</w:t>
            </w:r>
          </w:p>
          <w:p w14:paraId="29387466" w14:textId="77777777" w:rsidR="000737ED" w:rsidRPr="004E616E" w:rsidRDefault="000737ED" w:rsidP="004F1F3F">
            <w:pPr>
              <w:numPr>
                <w:ilvl w:val="0"/>
                <w:numId w:val="10"/>
              </w:numPr>
            </w:pPr>
            <w:r w:rsidRPr="004E616E">
              <w:t>białej na nawierzchni betonowej</w:t>
            </w:r>
          </w:p>
          <w:p w14:paraId="75D63894" w14:textId="77777777" w:rsidR="000737ED" w:rsidRPr="004E616E" w:rsidRDefault="000737ED" w:rsidP="004F1F3F">
            <w:pPr>
              <w:numPr>
                <w:ilvl w:val="0"/>
                <w:numId w:val="10"/>
              </w:numPr>
            </w:pPr>
            <w:r w:rsidRPr="004E616E">
              <w:t>żółtej</w:t>
            </w:r>
          </w:p>
        </w:tc>
        <w:tc>
          <w:tcPr>
            <w:tcW w:w="1418" w:type="dxa"/>
          </w:tcPr>
          <w:p w14:paraId="36458991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4BB46A3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F918F37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E300D11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4722815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A787E7A" w14:textId="77777777"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</w:tc>
        <w:tc>
          <w:tcPr>
            <w:tcW w:w="1701" w:type="dxa"/>
          </w:tcPr>
          <w:p w14:paraId="0B98E7CA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0400DF38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3080089D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3AD73B63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6E0E2253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130</w:t>
            </w:r>
          </w:p>
          <w:p w14:paraId="2F47B06E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160</w:t>
            </w:r>
          </w:p>
          <w:p w14:paraId="6C48438D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</w:tc>
        <w:tc>
          <w:tcPr>
            <w:tcW w:w="992" w:type="dxa"/>
          </w:tcPr>
          <w:p w14:paraId="2B545F07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5ECE4B1C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2B245A86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2CB188FE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31E14899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14:paraId="2AAAE4A2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Q4</w:t>
            </w:r>
          </w:p>
          <w:p w14:paraId="7911E687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</w:tc>
      </w:tr>
      <w:tr w:rsidR="000737ED" w:rsidRPr="004E616E" w14:paraId="41FCA314" w14:textId="77777777" w:rsidTr="00432D5D">
        <w:trPr>
          <w:cantSplit/>
        </w:trPr>
        <w:tc>
          <w:tcPr>
            <w:tcW w:w="496" w:type="dxa"/>
          </w:tcPr>
          <w:p w14:paraId="41A72B96" w14:textId="77777777" w:rsidR="000737ED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13</w:t>
            </w:r>
          </w:p>
        </w:tc>
        <w:tc>
          <w:tcPr>
            <w:tcW w:w="4252" w:type="dxa"/>
          </w:tcPr>
          <w:p w14:paraId="453FF49B" w14:textId="77777777" w:rsidR="000737ED" w:rsidRPr="004E616E" w:rsidRDefault="000737ED" w:rsidP="00A93B5D">
            <w:pPr>
              <w:numPr>
                <w:ilvl w:val="12"/>
                <w:numId w:val="0"/>
              </w:numPr>
            </w:pPr>
            <w:r w:rsidRPr="004E616E">
              <w:t xml:space="preserve">Współczynnik luminancji w świetle rozproszonym Qd (alternatywnie do </w:t>
            </w:r>
            <w:r w:rsidRPr="004E616E">
              <w:sym w:font="Symbol" w:char="F062"/>
            </w:r>
            <w:r w:rsidRPr="004E616E">
              <w:t>) dla oznakowania eksploatowanego w ciągu całego okresu eksploatacji po 30 dniu od wykonania,  barwy:</w:t>
            </w:r>
          </w:p>
          <w:p w14:paraId="4197B35A" w14:textId="77777777" w:rsidR="000737ED" w:rsidRPr="004E616E" w:rsidRDefault="000737ED" w:rsidP="004F1F3F">
            <w:pPr>
              <w:numPr>
                <w:ilvl w:val="0"/>
                <w:numId w:val="11"/>
              </w:numPr>
            </w:pPr>
            <w:r w:rsidRPr="004E616E">
              <w:t>białej na nawierzchni asfaltowej</w:t>
            </w:r>
          </w:p>
          <w:p w14:paraId="73C863C0" w14:textId="77777777" w:rsidR="000737ED" w:rsidRPr="004E616E" w:rsidRDefault="000737ED" w:rsidP="004F1F3F">
            <w:pPr>
              <w:numPr>
                <w:ilvl w:val="0"/>
                <w:numId w:val="11"/>
              </w:numPr>
            </w:pPr>
            <w:r w:rsidRPr="004E616E">
              <w:t>białej na nawierzchni betonowej</w:t>
            </w:r>
          </w:p>
          <w:p w14:paraId="69A7B7B5" w14:textId="77777777" w:rsidR="000737ED" w:rsidRPr="004E616E" w:rsidRDefault="000737ED" w:rsidP="004F1F3F">
            <w:pPr>
              <w:numPr>
                <w:ilvl w:val="0"/>
                <w:numId w:val="11"/>
              </w:numPr>
            </w:pPr>
            <w:r w:rsidRPr="004E616E">
              <w:t>żółtej</w:t>
            </w:r>
          </w:p>
        </w:tc>
        <w:tc>
          <w:tcPr>
            <w:tcW w:w="1418" w:type="dxa"/>
          </w:tcPr>
          <w:p w14:paraId="623F7770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37D5F7FA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26970811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0B1D2A47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78EB9ECF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0238742C" w14:textId="77777777" w:rsidR="00432D5D" w:rsidRDefault="00432D5D" w:rsidP="00432D5D">
            <w:pPr>
              <w:numPr>
                <w:ilvl w:val="12"/>
                <w:numId w:val="0"/>
              </w:numPr>
              <w:jc w:val="center"/>
            </w:pPr>
          </w:p>
          <w:p w14:paraId="4ACD70F5" w14:textId="77777777" w:rsidR="000737ED" w:rsidRPr="004E616E" w:rsidRDefault="000737ED" w:rsidP="00432D5D">
            <w:pPr>
              <w:numPr>
                <w:ilvl w:val="12"/>
                <w:numId w:val="0"/>
              </w:numPr>
              <w:jc w:val="center"/>
              <w:rPr>
                <w:vertAlign w:val="superscript"/>
              </w:rPr>
            </w:pPr>
            <w:r w:rsidRPr="004E616E">
              <w:t>mcd m</w:t>
            </w:r>
            <w:r w:rsidRPr="004E616E">
              <w:rPr>
                <w:vertAlign w:val="superscript"/>
              </w:rPr>
              <w:t>-2</w:t>
            </w:r>
            <w:r w:rsidRPr="004E616E">
              <w:t xml:space="preserve"> lx</w:t>
            </w:r>
            <w:r w:rsidRPr="004E616E">
              <w:rPr>
                <w:vertAlign w:val="superscript"/>
              </w:rPr>
              <w:t>-1</w:t>
            </w:r>
          </w:p>
          <w:p w14:paraId="467350F4" w14:textId="77777777" w:rsidR="000737ED" w:rsidRPr="004E616E" w:rsidRDefault="000737ED" w:rsidP="00432D5D">
            <w:pPr>
              <w:numPr>
                <w:ilvl w:val="12"/>
                <w:numId w:val="0"/>
              </w:numPr>
              <w:jc w:val="center"/>
            </w:pPr>
          </w:p>
        </w:tc>
        <w:tc>
          <w:tcPr>
            <w:tcW w:w="1701" w:type="dxa"/>
          </w:tcPr>
          <w:p w14:paraId="50F58B56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76EF5541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56A697D9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501C35C6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6547D3E1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0F984E9C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100</w:t>
            </w:r>
          </w:p>
          <w:p w14:paraId="610C716A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130</w:t>
            </w:r>
          </w:p>
          <w:p w14:paraId="3567D8EF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sym w:font="Symbol" w:char="F0B3"/>
            </w:r>
            <w:r w:rsidRPr="004E616E">
              <w:t xml:space="preserve"> 80</w:t>
            </w:r>
          </w:p>
        </w:tc>
        <w:tc>
          <w:tcPr>
            <w:tcW w:w="992" w:type="dxa"/>
          </w:tcPr>
          <w:p w14:paraId="6BFA121A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73956202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44DDDC97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</w:p>
          <w:p w14:paraId="0E645C0F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3B2C5EB3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</w:p>
          <w:p w14:paraId="3039DC29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Q2</w:t>
            </w:r>
          </w:p>
          <w:p w14:paraId="36BFD049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Q3</w:t>
            </w:r>
          </w:p>
          <w:p w14:paraId="77A64D9E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  <w:rPr>
                <w:lang w:val="en-US"/>
              </w:rPr>
            </w:pPr>
            <w:r w:rsidRPr="004E616E">
              <w:rPr>
                <w:lang w:val="en-US"/>
              </w:rPr>
              <w:t>Q1</w:t>
            </w:r>
          </w:p>
        </w:tc>
      </w:tr>
      <w:tr w:rsidR="000737ED" w:rsidRPr="004E616E" w14:paraId="120F261A" w14:textId="77777777" w:rsidTr="00CD6807">
        <w:trPr>
          <w:cantSplit/>
        </w:trPr>
        <w:tc>
          <w:tcPr>
            <w:tcW w:w="496" w:type="dxa"/>
          </w:tcPr>
          <w:p w14:paraId="140919B3" w14:textId="77777777" w:rsidR="000737ED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14</w:t>
            </w:r>
          </w:p>
        </w:tc>
        <w:tc>
          <w:tcPr>
            <w:tcW w:w="4252" w:type="dxa"/>
          </w:tcPr>
          <w:p w14:paraId="3C2B9CED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left"/>
            </w:pPr>
            <w:r w:rsidRPr="004E616E">
              <w:t>Współrzędne chromatyczności x,y</w:t>
            </w:r>
          </w:p>
        </w:tc>
        <w:tc>
          <w:tcPr>
            <w:tcW w:w="1418" w:type="dxa"/>
          </w:tcPr>
          <w:p w14:paraId="70301313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  <w:tc>
          <w:tcPr>
            <w:tcW w:w="1701" w:type="dxa"/>
          </w:tcPr>
          <w:p w14:paraId="7F58BE14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center"/>
            </w:pPr>
            <w:r w:rsidRPr="004E616E">
              <w:t xml:space="preserve">wg rys. </w:t>
            </w:r>
            <w:r w:rsidR="00B67BD9" w:rsidRPr="004E616E">
              <w:t>1,2 i 3</w:t>
            </w:r>
          </w:p>
        </w:tc>
        <w:tc>
          <w:tcPr>
            <w:tcW w:w="992" w:type="dxa"/>
          </w:tcPr>
          <w:p w14:paraId="0A8100FA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center"/>
            </w:pPr>
            <w:r w:rsidRPr="004E616E">
              <w:t>-</w:t>
            </w:r>
          </w:p>
        </w:tc>
      </w:tr>
      <w:tr w:rsidR="000737ED" w:rsidRPr="004E616E" w14:paraId="69CE4605" w14:textId="77777777" w:rsidTr="00CD6807">
        <w:trPr>
          <w:cantSplit/>
        </w:trPr>
        <w:tc>
          <w:tcPr>
            <w:tcW w:w="496" w:type="dxa"/>
          </w:tcPr>
          <w:p w14:paraId="6A357E85" w14:textId="77777777" w:rsidR="000737ED" w:rsidRPr="004E616E" w:rsidRDefault="00977022" w:rsidP="00977022">
            <w:pPr>
              <w:jc w:val="center"/>
              <w:rPr>
                <w:lang w:val="en-US"/>
              </w:rPr>
            </w:pPr>
            <w:r>
              <w:rPr>
                <w:lang w:val="en-US"/>
              </w:rPr>
              <w:t>15</w:t>
            </w:r>
          </w:p>
        </w:tc>
        <w:tc>
          <w:tcPr>
            <w:tcW w:w="4252" w:type="dxa"/>
          </w:tcPr>
          <w:p w14:paraId="2143B4AC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left"/>
            </w:pPr>
            <w:r w:rsidRPr="004E616E">
              <w:t>Szorstkość oznakowania eksploatowanego</w:t>
            </w:r>
          </w:p>
        </w:tc>
        <w:tc>
          <w:tcPr>
            <w:tcW w:w="1418" w:type="dxa"/>
          </w:tcPr>
          <w:p w14:paraId="3D76E3BB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wskaźnik</w:t>
            </w:r>
          </w:p>
          <w:p w14:paraId="150B4E15" w14:textId="77777777" w:rsidR="000737ED" w:rsidRPr="004E616E" w:rsidRDefault="000737ED" w:rsidP="00A93B5D">
            <w:pPr>
              <w:numPr>
                <w:ilvl w:val="12"/>
                <w:numId w:val="0"/>
              </w:numPr>
              <w:jc w:val="center"/>
            </w:pPr>
            <w:r w:rsidRPr="004E616E">
              <w:t>SRT</w:t>
            </w:r>
          </w:p>
        </w:tc>
        <w:tc>
          <w:tcPr>
            <w:tcW w:w="1701" w:type="dxa"/>
          </w:tcPr>
          <w:p w14:paraId="6DBF4A9A" w14:textId="77777777"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45</w:t>
            </w:r>
          </w:p>
        </w:tc>
        <w:tc>
          <w:tcPr>
            <w:tcW w:w="992" w:type="dxa"/>
          </w:tcPr>
          <w:p w14:paraId="5E9DE104" w14:textId="77777777"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S1</w:t>
            </w:r>
          </w:p>
        </w:tc>
      </w:tr>
      <w:tr w:rsidR="000737ED" w:rsidRPr="004E616E" w14:paraId="50AB5C5D" w14:textId="77777777" w:rsidTr="008B1D62">
        <w:trPr>
          <w:cantSplit/>
        </w:trPr>
        <w:tc>
          <w:tcPr>
            <w:tcW w:w="496" w:type="dxa"/>
          </w:tcPr>
          <w:p w14:paraId="2961196A" w14:textId="77777777" w:rsidR="000737ED" w:rsidRPr="004E616E" w:rsidRDefault="00977022" w:rsidP="00977022">
            <w:pPr>
              <w:jc w:val="center"/>
            </w:pPr>
            <w:r>
              <w:t>16</w:t>
            </w:r>
          </w:p>
        </w:tc>
        <w:tc>
          <w:tcPr>
            <w:tcW w:w="4252" w:type="dxa"/>
          </w:tcPr>
          <w:p w14:paraId="0D18CB0E" w14:textId="77777777" w:rsidR="000737ED" w:rsidRPr="004E616E" w:rsidRDefault="000737ED" w:rsidP="00CD6807">
            <w:pPr>
              <w:numPr>
                <w:ilvl w:val="12"/>
                <w:numId w:val="0"/>
              </w:numPr>
              <w:jc w:val="left"/>
            </w:pPr>
            <w:r w:rsidRPr="004E616E">
              <w:t>Trwałość oznakowania cienkowarstwo</w:t>
            </w:r>
            <w:r w:rsidR="00CD6807" w:rsidRPr="004E616E">
              <w:t>-</w:t>
            </w:r>
            <w:r w:rsidRPr="004E616E">
              <w:t>wego po 12 miesiącach:</w:t>
            </w:r>
          </w:p>
        </w:tc>
        <w:tc>
          <w:tcPr>
            <w:tcW w:w="1418" w:type="dxa"/>
            <w:vAlign w:val="center"/>
          </w:tcPr>
          <w:p w14:paraId="0B329FDF" w14:textId="77777777" w:rsidR="000737ED" w:rsidRPr="004E616E" w:rsidRDefault="000737ED" w:rsidP="008B1D62">
            <w:pPr>
              <w:numPr>
                <w:ilvl w:val="12"/>
                <w:numId w:val="0"/>
              </w:numPr>
              <w:jc w:val="center"/>
            </w:pPr>
            <w:r w:rsidRPr="004E616E">
              <w:t>skala LCPC</w:t>
            </w:r>
          </w:p>
        </w:tc>
        <w:tc>
          <w:tcPr>
            <w:tcW w:w="1701" w:type="dxa"/>
          </w:tcPr>
          <w:p w14:paraId="302BE1F0" w14:textId="77777777"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sym w:font="Symbol" w:char="F0B3"/>
            </w:r>
            <w:r w:rsidRPr="004E616E">
              <w:t xml:space="preserve"> 6</w:t>
            </w:r>
          </w:p>
        </w:tc>
        <w:tc>
          <w:tcPr>
            <w:tcW w:w="992" w:type="dxa"/>
          </w:tcPr>
          <w:p w14:paraId="1E87894F" w14:textId="77777777" w:rsidR="000737ED" w:rsidRPr="004E616E" w:rsidRDefault="000737ED" w:rsidP="004618DF">
            <w:pPr>
              <w:numPr>
                <w:ilvl w:val="12"/>
                <w:numId w:val="0"/>
              </w:numPr>
              <w:spacing w:before="120"/>
              <w:jc w:val="center"/>
            </w:pPr>
            <w:r w:rsidRPr="004E616E">
              <w:t>-</w:t>
            </w:r>
          </w:p>
        </w:tc>
      </w:tr>
      <w:tr w:rsidR="000737ED" w:rsidRPr="004E616E" w14:paraId="1E886046" w14:textId="77777777" w:rsidTr="00432D5D">
        <w:trPr>
          <w:cantSplit/>
        </w:trPr>
        <w:tc>
          <w:tcPr>
            <w:tcW w:w="496" w:type="dxa"/>
          </w:tcPr>
          <w:p w14:paraId="59032C42" w14:textId="77777777" w:rsidR="000737ED" w:rsidRPr="004E616E" w:rsidRDefault="00977022" w:rsidP="00977022">
            <w:pPr>
              <w:jc w:val="center"/>
            </w:pPr>
            <w:r>
              <w:t>17</w:t>
            </w:r>
          </w:p>
        </w:tc>
        <w:tc>
          <w:tcPr>
            <w:tcW w:w="4252" w:type="dxa"/>
          </w:tcPr>
          <w:p w14:paraId="69C5BCF6" w14:textId="77777777" w:rsidR="000737ED" w:rsidRPr="004E616E" w:rsidRDefault="000737ED" w:rsidP="00A93B5D">
            <w:r w:rsidRPr="004E616E">
              <w:t>Czas schnięcia materiału na nawierzchni</w:t>
            </w:r>
          </w:p>
          <w:p w14:paraId="61EF132A" w14:textId="77777777" w:rsidR="000737ED" w:rsidRPr="004E616E" w:rsidRDefault="000737ED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5"/>
            </w:pPr>
            <w:r w:rsidRPr="004E616E">
              <w:t>w dzień</w:t>
            </w:r>
          </w:p>
          <w:p w14:paraId="2BBF1E62" w14:textId="77777777" w:rsidR="000737ED" w:rsidRPr="004E616E" w:rsidRDefault="000737ED" w:rsidP="004F1F3F">
            <w:pPr>
              <w:numPr>
                <w:ilvl w:val="0"/>
                <w:numId w:val="12"/>
              </w:numPr>
              <w:tabs>
                <w:tab w:val="left" w:pos="-3190"/>
              </w:tabs>
              <w:ind w:left="355"/>
            </w:pPr>
            <w:r w:rsidRPr="004E616E">
              <w:t>w nocy</w:t>
            </w:r>
          </w:p>
        </w:tc>
        <w:tc>
          <w:tcPr>
            <w:tcW w:w="1418" w:type="dxa"/>
          </w:tcPr>
          <w:p w14:paraId="5DFD4D32" w14:textId="77777777" w:rsidR="00432D5D" w:rsidRDefault="00432D5D" w:rsidP="00432D5D">
            <w:pPr>
              <w:jc w:val="center"/>
            </w:pPr>
          </w:p>
          <w:p w14:paraId="59876ED3" w14:textId="77777777" w:rsidR="00432D5D" w:rsidRDefault="00432D5D" w:rsidP="00432D5D">
            <w:pPr>
              <w:jc w:val="center"/>
            </w:pPr>
            <w:r>
              <w:t>h</w:t>
            </w:r>
          </w:p>
          <w:p w14:paraId="3BB37190" w14:textId="77777777" w:rsidR="000737ED" w:rsidRPr="004E616E" w:rsidRDefault="000737ED" w:rsidP="00432D5D">
            <w:pPr>
              <w:jc w:val="center"/>
            </w:pPr>
            <w:r w:rsidRPr="004E616E">
              <w:t>h</w:t>
            </w:r>
          </w:p>
        </w:tc>
        <w:tc>
          <w:tcPr>
            <w:tcW w:w="1701" w:type="dxa"/>
          </w:tcPr>
          <w:p w14:paraId="6E188424" w14:textId="77777777" w:rsidR="000737ED" w:rsidRPr="004E616E" w:rsidRDefault="000737ED" w:rsidP="00A93B5D">
            <w:pPr>
              <w:jc w:val="center"/>
            </w:pPr>
          </w:p>
          <w:p w14:paraId="3D924952" w14:textId="77777777" w:rsidR="000737ED" w:rsidRPr="004E616E" w:rsidRDefault="000737ED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1</w:t>
            </w:r>
          </w:p>
          <w:p w14:paraId="3013AC87" w14:textId="77777777" w:rsidR="000737ED" w:rsidRPr="004E616E" w:rsidRDefault="000737ED" w:rsidP="00A93B5D">
            <w:pPr>
              <w:jc w:val="center"/>
            </w:pPr>
            <w:r w:rsidRPr="004E616E">
              <w:sym w:font="Symbol" w:char="F0A3"/>
            </w:r>
            <w:r w:rsidRPr="004E616E">
              <w:t xml:space="preserve"> 2</w:t>
            </w:r>
          </w:p>
        </w:tc>
        <w:tc>
          <w:tcPr>
            <w:tcW w:w="992" w:type="dxa"/>
          </w:tcPr>
          <w:p w14:paraId="7DCE736F" w14:textId="77777777" w:rsidR="000737ED" w:rsidRPr="004E616E" w:rsidRDefault="000737ED" w:rsidP="00A93B5D">
            <w:pPr>
              <w:jc w:val="center"/>
            </w:pPr>
          </w:p>
          <w:p w14:paraId="742F5298" w14:textId="77777777" w:rsidR="000737ED" w:rsidRPr="004E616E" w:rsidRDefault="000737ED" w:rsidP="00A93B5D">
            <w:pPr>
              <w:jc w:val="center"/>
            </w:pPr>
            <w:r w:rsidRPr="004E616E">
              <w:t>-</w:t>
            </w:r>
          </w:p>
          <w:p w14:paraId="5680995D" w14:textId="77777777" w:rsidR="000737ED" w:rsidRPr="004E616E" w:rsidRDefault="000737ED" w:rsidP="00A93B5D">
            <w:pPr>
              <w:jc w:val="center"/>
            </w:pPr>
            <w:r w:rsidRPr="004E616E">
              <w:t>-</w:t>
            </w:r>
          </w:p>
        </w:tc>
      </w:tr>
    </w:tbl>
    <w:p w14:paraId="70E22EF3" w14:textId="77777777" w:rsidR="002802F6" w:rsidRPr="004E616E" w:rsidRDefault="002802F6" w:rsidP="00C553A3">
      <w:pPr>
        <w:pStyle w:val="Nagwek2"/>
        <w:spacing w:before="240"/>
      </w:pPr>
      <w:r w:rsidRPr="004E616E">
        <w:t>6.</w:t>
      </w:r>
      <w:r w:rsidR="00DE59A6">
        <w:t>5</w:t>
      </w:r>
      <w:r w:rsidRPr="004E616E">
        <w:t>. Tolerancje wymiarów oznakowania</w:t>
      </w:r>
    </w:p>
    <w:p w14:paraId="30301218" w14:textId="77777777" w:rsidR="002802F6" w:rsidRPr="004E616E" w:rsidRDefault="002802F6" w:rsidP="002802F6">
      <w:r w:rsidRPr="004E616E">
        <w:rPr>
          <w:b/>
        </w:rPr>
        <w:t>6.</w:t>
      </w:r>
      <w:r w:rsidR="00DE59A6">
        <w:rPr>
          <w:b/>
        </w:rPr>
        <w:t>5</w:t>
      </w:r>
      <w:r w:rsidRPr="004E616E">
        <w:rPr>
          <w:b/>
        </w:rPr>
        <w:t xml:space="preserve">.1. </w:t>
      </w:r>
      <w:r w:rsidR="00AA7163" w:rsidRPr="004E616E">
        <w:t>Dozwolone odstępstwa wymiarowe</w:t>
      </w:r>
    </w:p>
    <w:p w14:paraId="3F32F943" w14:textId="77777777" w:rsidR="00CD6807" w:rsidRPr="004E616E" w:rsidRDefault="002802F6" w:rsidP="00CD6807">
      <w:pPr>
        <w:spacing w:before="120"/>
      </w:pPr>
      <w:r w:rsidRPr="004E616E">
        <w:tab/>
      </w:r>
      <w:r w:rsidR="00AA7163" w:rsidRPr="004E616E">
        <w:t xml:space="preserve">Dozwolone odstępstwa wymiarowe </w:t>
      </w:r>
      <w:r w:rsidRPr="004E616E">
        <w:t>nowo wykonanego oznakowania poziomego, zgodnego z dokumentacją projektową i załącznikiem nr 2 do rozporządzenia Ministra Infrastruktury z 3.07.2003 r. [</w:t>
      </w:r>
      <w:r w:rsidR="006F6DF5" w:rsidRPr="004E616E">
        <w:t>11</w:t>
      </w:r>
      <w:r w:rsidRPr="004E616E">
        <w:t xml:space="preserve">], </w:t>
      </w:r>
      <w:r w:rsidR="00AA7163" w:rsidRPr="004E616E">
        <w:t xml:space="preserve">zamieszczono w tablicy </w:t>
      </w:r>
      <w:r w:rsidR="00A97B44" w:rsidRPr="004E616E">
        <w:t>20</w:t>
      </w:r>
      <w:r w:rsidR="00AA7163" w:rsidRPr="004E616E">
        <w:t>.</w:t>
      </w:r>
    </w:p>
    <w:p w14:paraId="21915150" w14:textId="77777777" w:rsidR="00AA7163" w:rsidRPr="004E616E" w:rsidRDefault="00AA7163" w:rsidP="000E608D">
      <w:pPr>
        <w:spacing w:before="120" w:after="120"/>
      </w:pPr>
      <w:r w:rsidRPr="004E616E">
        <w:t xml:space="preserve">Tablica </w:t>
      </w:r>
      <w:r w:rsidR="00A97B44" w:rsidRPr="004E616E">
        <w:t>20</w:t>
      </w:r>
      <w:r w:rsidRPr="004E616E">
        <w:t>. Odstępstwa wymiarowe poziomych oznakowań dróg</w:t>
      </w:r>
    </w:p>
    <w:tbl>
      <w:tblPr>
        <w:tblW w:w="0" w:type="auto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4903"/>
        <w:gridCol w:w="3141"/>
      </w:tblGrid>
      <w:tr w:rsidR="00AA7163" w:rsidRPr="004E616E" w14:paraId="57A74982" w14:textId="77777777" w:rsidTr="00623AB4">
        <w:tc>
          <w:tcPr>
            <w:tcW w:w="851" w:type="dxa"/>
            <w:tcBorders>
              <w:bottom w:val="double" w:sz="4" w:space="0" w:color="auto"/>
            </w:tcBorders>
          </w:tcPr>
          <w:p w14:paraId="5EE938F6" w14:textId="77777777" w:rsidR="00AA7163" w:rsidRPr="004E616E" w:rsidRDefault="00AA7163" w:rsidP="000E608D">
            <w:pPr>
              <w:spacing w:before="60"/>
              <w:ind w:left="170"/>
            </w:pPr>
            <w:r w:rsidRPr="004E616E">
              <w:t>Lp</w:t>
            </w:r>
            <w:r w:rsidR="000E608D" w:rsidRPr="004E616E">
              <w:t>.</w:t>
            </w:r>
          </w:p>
        </w:tc>
        <w:tc>
          <w:tcPr>
            <w:tcW w:w="4903" w:type="dxa"/>
            <w:tcBorders>
              <w:bottom w:val="double" w:sz="4" w:space="0" w:color="auto"/>
            </w:tcBorders>
          </w:tcPr>
          <w:p w14:paraId="343B1979" w14:textId="77777777" w:rsidR="00AA7163" w:rsidRPr="004E616E" w:rsidRDefault="00AA7163" w:rsidP="000E608D">
            <w:pPr>
              <w:numPr>
                <w:ilvl w:val="12"/>
                <w:numId w:val="0"/>
              </w:numPr>
              <w:spacing w:before="60"/>
            </w:pPr>
            <w:r w:rsidRPr="004E616E">
              <w:t>Właściwości oznakowania</w:t>
            </w:r>
          </w:p>
        </w:tc>
        <w:tc>
          <w:tcPr>
            <w:tcW w:w="3141" w:type="dxa"/>
            <w:tcBorders>
              <w:bottom w:val="double" w:sz="4" w:space="0" w:color="auto"/>
            </w:tcBorders>
          </w:tcPr>
          <w:p w14:paraId="5A4D0435" w14:textId="77777777" w:rsidR="00AA7163" w:rsidRPr="004E616E" w:rsidRDefault="00AA7163" w:rsidP="000E608D">
            <w:pPr>
              <w:numPr>
                <w:ilvl w:val="12"/>
                <w:numId w:val="0"/>
              </w:numPr>
              <w:spacing w:before="60"/>
              <w:jc w:val="center"/>
            </w:pPr>
            <w:r w:rsidRPr="004E616E">
              <w:t>Dozwolone odstępstwa wymiarowe</w:t>
            </w:r>
          </w:p>
        </w:tc>
      </w:tr>
      <w:tr w:rsidR="00AA7163" w:rsidRPr="004E616E" w14:paraId="42966995" w14:textId="77777777" w:rsidTr="00623AB4">
        <w:tc>
          <w:tcPr>
            <w:tcW w:w="851" w:type="dxa"/>
            <w:tcBorders>
              <w:top w:val="double" w:sz="4" w:space="0" w:color="auto"/>
            </w:tcBorders>
          </w:tcPr>
          <w:p w14:paraId="47BBDB6A" w14:textId="77777777" w:rsidR="00AA7163" w:rsidRPr="004E616E" w:rsidRDefault="00977022" w:rsidP="00977022">
            <w:pPr>
              <w:spacing w:before="60"/>
              <w:jc w:val="center"/>
            </w:pPr>
            <w:r>
              <w:t>1</w:t>
            </w:r>
          </w:p>
        </w:tc>
        <w:tc>
          <w:tcPr>
            <w:tcW w:w="4903" w:type="dxa"/>
            <w:tcBorders>
              <w:top w:val="double" w:sz="4" w:space="0" w:color="auto"/>
            </w:tcBorders>
          </w:tcPr>
          <w:p w14:paraId="0CDD4D86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Szerokość linii oznakowania</w:t>
            </w:r>
          </w:p>
        </w:tc>
        <w:tc>
          <w:tcPr>
            <w:tcW w:w="3141" w:type="dxa"/>
            <w:tcBorders>
              <w:top w:val="double" w:sz="4" w:space="0" w:color="auto"/>
            </w:tcBorders>
          </w:tcPr>
          <w:p w14:paraId="20F3C341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od -5 mm  do +20 mm</w:t>
            </w:r>
          </w:p>
        </w:tc>
      </w:tr>
      <w:tr w:rsidR="00AA7163" w:rsidRPr="004E616E" w14:paraId="3D3E786B" w14:textId="77777777" w:rsidTr="00AA7163">
        <w:tc>
          <w:tcPr>
            <w:tcW w:w="851" w:type="dxa"/>
          </w:tcPr>
          <w:p w14:paraId="1F5D5239" w14:textId="77777777" w:rsidR="00AA7163" w:rsidRPr="004E616E" w:rsidRDefault="00977022" w:rsidP="00977022">
            <w:pPr>
              <w:spacing w:before="60"/>
              <w:jc w:val="center"/>
            </w:pPr>
            <w:r>
              <w:t>2</w:t>
            </w:r>
          </w:p>
        </w:tc>
        <w:tc>
          <w:tcPr>
            <w:tcW w:w="4903" w:type="dxa"/>
          </w:tcPr>
          <w:p w14:paraId="5A28070F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Długość linii przerywanej</w:t>
            </w:r>
          </w:p>
        </w:tc>
        <w:tc>
          <w:tcPr>
            <w:tcW w:w="3141" w:type="dxa"/>
          </w:tcPr>
          <w:p w14:paraId="4CA3A6AF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od -5 cm  do +15 cm</w:t>
            </w:r>
          </w:p>
        </w:tc>
      </w:tr>
      <w:tr w:rsidR="00AA7163" w:rsidRPr="004E616E" w14:paraId="7E95C297" w14:textId="77777777" w:rsidTr="00AA7163">
        <w:tc>
          <w:tcPr>
            <w:tcW w:w="851" w:type="dxa"/>
          </w:tcPr>
          <w:p w14:paraId="209E697B" w14:textId="77777777" w:rsidR="00AA7163" w:rsidRPr="004E616E" w:rsidRDefault="00977022" w:rsidP="00977022">
            <w:pPr>
              <w:spacing w:before="60"/>
              <w:jc w:val="center"/>
            </w:pPr>
            <w:r>
              <w:t>3</w:t>
            </w:r>
          </w:p>
        </w:tc>
        <w:tc>
          <w:tcPr>
            <w:tcW w:w="4903" w:type="dxa"/>
          </w:tcPr>
          <w:p w14:paraId="78414788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Długość modułu (linia + odstęp)</w:t>
            </w:r>
          </w:p>
        </w:tc>
        <w:tc>
          <w:tcPr>
            <w:tcW w:w="3141" w:type="dxa"/>
          </w:tcPr>
          <w:p w14:paraId="7B6220EB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+15 cm</w:t>
            </w:r>
          </w:p>
        </w:tc>
      </w:tr>
      <w:tr w:rsidR="00AA7163" w:rsidRPr="004E616E" w14:paraId="77EC9DA2" w14:textId="77777777" w:rsidTr="00AA7163">
        <w:tc>
          <w:tcPr>
            <w:tcW w:w="851" w:type="dxa"/>
          </w:tcPr>
          <w:p w14:paraId="5257185C" w14:textId="77777777" w:rsidR="00AA7163" w:rsidRPr="004E616E" w:rsidRDefault="00977022" w:rsidP="00977022">
            <w:pPr>
              <w:spacing w:before="60"/>
              <w:jc w:val="center"/>
            </w:pPr>
            <w:r>
              <w:t>4</w:t>
            </w:r>
          </w:p>
        </w:tc>
        <w:tc>
          <w:tcPr>
            <w:tcW w:w="4903" w:type="dxa"/>
          </w:tcPr>
          <w:p w14:paraId="724E64D9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Umiejscowienie strzałek, symboli, napisów</w:t>
            </w:r>
          </w:p>
        </w:tc>
        <w:tc>
          <w:tcPr>
            <w:tcW w:w="3141" w:type="dxa"/>
          </w:tcPr>
          <w:p w14:paraId="447FDA75" w14:textId="77777777" w:rsidR="00AA7163" w:rsidRPr="00EB1A88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EB1A88">
              <w:t>w poprzek ±20 cm</w:t>
            </w:r>
            <w:r w:rsidR="004E036B" w:rsidRPr="00EB1A88">
              <w:t>,</w:t>
            </w:r>
            <w:r w:rsidRPr="00EB1A88">
              <w:t xml:space="preserve"> wzdłuż</w:t>
            </w:r>
            <w:r w:rsidR="004E036B" w:rsidRPr="00EB1A88">
              <w:t xml:space="preserve"> ±100 cm</w:t>
            </w:r>
          </w:p>
        </w:tc>
      </w:tr>
      <w:tr w:rsidR="00AA7163" w:rsidRPr="004E616E" w14:paraId="419DF83A" w14:textId="77777777" w:rsidTr="00AA7163">
        <w:tc>
          <w:tcPr>
            <w:tcW w:w="851" w:type="dxa"/>
          </w:tcPr>
          <w:p w14:paraId="4B68359B" w14:textId="77777777" w:rsidR="00AA7163" w:rsidRPr="004E616E" w:rsidRDefault="00977022" w:rsidP="00977022">
            <w:pPr>
              <w:spacing w:before="60"/>
              <w:jc w:val="center"/>
            </w:pPr>
            <w:r>
              <w:t>5</w:t>
            </w:r>
          </w:p>
        </w:tc>
        <w:tc>
          <w:tcPr>
            <w:tcW w:w="4903" w:type="dxa"/>
          </w:tcPr>
          <w:p w14:paraId="77DD488E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Odstęp poprzeczny linii podwójnych P3, P4, P5</w:t>
            </w:r>
          </w:p>
        </w:tc>
        <w:tc>
          <w:tcPr>
            <w:tcW w:w="3141" w:type="dxa"/>
          </w:tcPr>
          <w:p w14:paraId="7F357A33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±20 mm</w:t>
            </w:r>
          </w:p>
        </w:tc>
      </w:tr>
      <w:tr w:rsidR="00AA7163" w:rsidRPr="004E616E" w14:paraId="054D1DF4" w14:textId="77777777" w:rsidTr="00AA7163">
        <w:tc>
          <w:tcPr>
            <w:tcW w:w="851" w:type="dxa"/>
          </w:tcPr>
          <w:p w14:paraId="6448B318" w14:textId="77777777" w:rsidR="00AA7163" w:rsidRPr="004E616E" w:rsidRDefault="00977022" w:rsidP="00977022">
            <w:pPr>
              <w:spacing w:before="60"/>
              <w:jc w:val="center"/>
            </w:pPr>
            <w:r>
              <w:t>6</w:t>
            </w:r>
          </w:p>
        </w:tc>
        <w:tc>
          <w:tcPr>
            <w:tcW w:w="4903" w:type="dxa"/>
          </w:tcPr>
          <w:p w14:paraId="540B7A62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  <w:jc w:val="left"/>
            </w:pPr>
            <w:r w:rsidRPr="004E616E">
              <w:t>Odstępstwo poprzeczne odnowionego oznakowania w stosunku do starego</w:t>
            </w:r>
          </w:p>
        </w:tc>
        <w:tc>
          <w:tcPr>
            <w:tcW w:w="3141" w:type="dxa"/>
          </w:tcPr>
          <w:p w14:paraId="5762D333" w14:textId="77777777" w:rsidR="00AA7163" w:rsidRPr="004E616E" w:rsidRDefault="00AA7163" w:rsidP="001B4964">
            <w:pPr>
              <w:numPr>
                <w:ilvl w:val="12"/>
                <w:numId w:val="0"/>
              </w:numPr>
              <w:spacing w:before="60"/>
            </w:pPr>
            <w:r w:rsidRPr="004E616E">
              <w:t>±5 cm/50 m</w:t>
            </w:r>
            <w:r w:rsidR="005F5158" w:rsidRPr="004E616E">
              <w:t xml:space="preserve"> </w:t>
            </w:r>
            <w:r w:rsidRPr="004E616E">
              <w:t>±2 cm</w:t>
            </w:r>
          </w:p>
        </w:tc>
      </w:tr>
    </w:tbl>
    <w:p w14:paraId="7A82C59F" w14:textId="77777777" w:rsidR="002802F6" w:rsidRPr="004E616E" w:rsidRDefault="002802F6" w:rsidP="002724E2">
      <w:pPr>
        <w:keepNext/>
        <w:numPr>
          <w:ilvl w:val="12"/>
          <w:numId w:val="0"/>
        </w:numPr>
        <w:spacing w:before="120"/>
      </w:pPr>
      <w:r w:rsidRPr="004E616E">
        <w:rPr>
          <w:b/>
        </w:rPr>
        <w:lastRenderedPageBreak/>
        <w:t>6.</w:t>
      </w:r>
      <w:r w:rsidR="00DE59A6">
        <w:rPr>
          <w:b/>
        </w:rPr>
        <w:t>5</w:t>
      </w:r>
      <w:r w:rsidRPr="004E616E">
        <w:rPr>
          <w:b/>
        </w:rPr>
        <w:t xml:space="preserve">.2. </w:t>
      </w:r>
      <w:r w:rsidRPr="004E616E">
        <w:t>Tolerancje przy odnawianiu istniejącego oznakowania</w:t>
      </w:r>
    </w:p>
    <w:p w14:paraId="05E45682" w14:textId="77777777" w:rsidR="002802F6" w:rsidRPr="004E616E" w:rsidRDefault="002802F6" w:rsidP="002724E2">
      <w:pPr>
        <w:numPr>
          <w:ilvl w:val="12"/>
          <w:numId w:val="0"/>
        </w:numPr>
        <w:spacing w:before="120"/>
      </w:pPr>
      <w:r w:rsidRPr="004E616E">
        <w:tab/>
        <w:t>Przy odnawianiu istniejącego oznakowania należy dążyć do pokrycia pełnej powierzchni istniejących znaków, przy zachowaniu dopuszczalnych tolerancji podanych w</w:t>
      </w:r>
      <w:r w:rsidR="004E036B" w:rsidRPr="004E616E">
        <w:t> </w:t>
      </w:r>
      <w:r w:rsidRPr="004E616E">
        <w:t>punkcie 6.4.1.</w:t>
      </w:r>
    </w:p>
    <w:p w14:paraId="23D76284" w14:textId="77777777" w:rsidR="00DE22B8" w:rsidRPr="004E616E" w:rsidRDefault="00DE22B8" w:rsidP="00DE22B8">
      <w:pPr>
        <w:pStyle w:val="Nagwek1"/>
      </w:pPr>
      <w:r w:rsidRPr="004E616E">
        <w:t xml:space="preserve">7. </w:t>
      </w:r>
      <w:r w:rsidR="00BD1087" w:rsidRPr="004E616E">
        <w:t>Obmiar robót</w:t>
      </w:r>
      <w:bookmarkEnd w:id="15"/>
    </w:p>
    <w:p w14:paraId="18EB18A7" w14:textId="77777777" w:rsidR="00BF32F7" w:rsidRPr="004E616E" w:rsidRDefault="00BF32F7" w:rsidP="00BF32F7">
      <w:pPr>
        <w:pStyle w:val="Nagwek2"/>
        <w:numPr>
          <w:ilvl w:val="12"/>
          <w:numId w:val="0"/>
        </w:numPr>
      </w:pPr>
      <w:bookmarkStart w:id="16" w:name="_Toc344981400"/>
      <w:r w:rsidRPr="004E616E">
        <w:t>7.1. Ogólne zasady obmiaru robót</w:t>
      </w:r>
    </w:p>
    <w:p w14:paraId="0E1D8913" w14:textId="77777777" w:rsidR="00BF32F7" w:rsidRPr="004E616E" w:rsidRDefault="00BF32F7" w:rsidP="00BF32F7">
      <w:pPr>
        <w:numPr>
          <w:ilvl w:val="12"/>
          <w:numId w:val="0"/>
        </w:numPr>
      </w:pPr>
      <w:r w:rsidRPr="004E616E">
        <w:tab/>
        <w:t>Ogólne zasady obmiaru robót podano w OST  D-M-00.00.00 „Wymagania ogólne”  pkt 7.</w:t>
      </w:r>
    </w:p>
    <w:p w14:paraId="1E205F8B" w14:textId="77777777" w:rsidR="00BF32F7" w:rsidRPr="004E616E" w:rsidRDefault="00BF32F7" w:rsidP="00BF32F7">
      <w:pPr>
        <w:pStyle w:val="Nagwek2"/>
        <w:numPr>
          <w:ilvl w:val="12"/>
          <w:numId w:val="0"/>
        </w:numPr>
      </w:pPr>
      <w:r w:rsidRPr="004E616E">
        <w:t>7.2. Jednostka obmiarowa</w:t>
      </w:r>
    </w:p>
    <w:p w14:paraId="5AFE0F77" w14:textId="77777777" w:rsidR="00BF32F7" w:rsidRPr="004E616E" w:rsidRDefault="00BF32F7" w:rsidP="00BF32F7">
      <w:r w:rsidRPr="004E616E">
        <w:tab/>
      </w:r>
      <w:r w:rsidR="00473FB8" w:rsidRPr="004E616E">
        <w:t>Jednostką obmiarową oznakowania poziomego jest m</w:t>
      </w:r>
      <w:r w:rsidR="00473FB8" w:rsidRPr="004E616E">
        <w:rPr>
          <w:vertAlign w:val="superscript"/>
        </w:rPr>
        <w:t>2</w:t>
      </w:r>
      <w:r w:rsidR="00473FB8" w:rsidRPr="004E616E">
        <w:t xml:space="preserve"> (metr kwadratowy) powierzchni naniesionych oznakowań lub liczba umieszczonych punktowych elementów odblaskowych.</w:t>
      </w:r>
    </w:p>
    <w:p w14:paraId="5FA43C5E" w14:textId="77777777" w:rsidR="00BD1087" w:rsidRPr="004E616E" w:rsidRDefault="00BD1087" w:rsidP="00BD1087">
      <w:pPr>
        <w:pStyle w:val="Nagwek1"/>
      </w:pPr>
      <w:r w:rsidRPr="004E616E">
        <w:t>8. Odbiór robót</w:t>
      </w:r>
      <w:bookmarkEnd w:id="16"/>
    </w:p>
    <w:p w14:paraId="3AACD0D1" w14:textId="77777777" w:rsidR="008C6EE1" w:rsidRPr="004E616E" w:rsidRDefault="008C6EE1" w:rsidP="008C6EE1">
      <w:pPr>
        <w:pStyle w:val="Nagwek2"/>
        <w:numPr>
          <w:ilvl w:val="12"/>
          <w:numId w:val="0"/>
        </w:numPr>
      </w:pPr>
      <w:bookmarkStart w:id="17" w:name="_Toc344981401"/>
      <w:r w:rsidRPr="004E616E">
        <w:t>8.1. Ogólne zasady odbioru robót</w:t>
      </w:r>
    </w:p>
    <w:p w14:paraId="12D3C6A2" w14:textId="77777777" w:rsidR="008C6EE1" w:rsidRPr="004E616E" w:rsidRDefault="008C6EE1" w:rsidP="008C6EE1">
      <w:pPr>
        <w:numPr>
          <w:ilvl w:val="12"/>
          <w:numId w:val="0"/>
        </w:numPr>
      </w:pPr>
      <w:r w:rsidRPr="004E616E">
        <w:tab/>
        <w:t>Ogólne zasady odbioru robót podano w OST  D-M-00.00.00 „Wymagania ogólne” pkt 8.</w:t>
      </w:r>
    </w:p>
    <w:p w14:paraId="6177ED1F" w14:textId="77777777" w:rsidR="008C6EE1" w:rsidRPr="004E616E" w:rsidRDefault="008C6EE1" w:rsidP="008C6EE1">
      <w:pPr>
        <w:numPr>
          <w:ilvl w:val="12"/>
          <w:numId w:val="0"/>
        </w:numPr>
      </w:pPr>
      <w:r w:rsidRPr="004E616E">
        <w:tab/>
        <w:t>Roboty uznaje się za wykonane zgodnie z dokumentacją projektową, ST i</w:t>
      </w:r>
      <w:r w:rsidR="00B67BD9" w:rsidRPr="004E616E">
        <w:t> </w:t>
      </w:r>
      <w:r w:rsidRPr="004E616E">
        <w:t xml:space="preserve">wymaganiami Inżyniera, jeżeli wszystkie pomiary i badania z zachowaniem tolerancji według </w:t>
      </w:r>
      <w:r w:rsidR="00B67BD9" w:rsidRPr="004E616E">
        <w:t>pkt</w:t>
      </w:r>
      <w:r w:rsidRPr="004E616E">
        <w:t xml:space="preserve"> 6 dały wyniki pozytywne.</w:t>
      </w:r>
    </w:p>
    <w:p w14:paraId="50D0A7E9" w14:textId="77777777"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t>8.2. Odbiór robót zanikających i ulegających zakryciu</w:t>
      </w:r>
    </w:p>
    <w:p w14:paraId="6FC673D4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ab/>
        <w:t>Odbiór robót zanikających i ulegających zakryciu, w zależności od przyjętego sposobu wykonania robót, może być dokonany po:</w:t>
      </w:r>
    </w:p>
    <w:p w14:paraId="2B567238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oczyszczeniu powierzchni nawierzchni,</w:t>
      </w:r>
    </w:p>
    <w:p w14:paraId="2E689EE5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przedznakowaniu,</w:t>
      </w:r>
    </w:p>
    <w:p w14:paraId="7EA474C7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frezowaniu nawierzchni przed wykonaniem znakowania materiałem grubowarstwowym,</w:t>
      </w:r>
    </w:p>
    <w:p w14:paraId="06210256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usunięciu istniejącego oznakowania poziomego,</w:t>
      </w:r>
    </w:p>
    <w:p w14:paraId="3B636373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wykonaniu podkładu (primera) na nawierzchni betonowej.</w:t>
      </w:r>
    </w:p>
    <w:p w14:paraId="6EEB142E" w14:textId="77777777"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t>8.3. Odbiór ostateczny</w:t>
      </w:r>
    </w:p>
    <w:p w14:paraId="4B722E02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ab/>
        <w:t>Odbioru ostatecznego należy dokonać po całkowitym zakończeniu robót, na podstawie wyników pomiarów i badań jakościowych określonych w punktach od 2 do 6.</w:t>
      </w:r>
      <w:r w:rsidR="00186913" w:rsidRPr="004E616E">
        <w:t xml:space="preserve"> Sprawdzeniu podlegają cechy oznakowania określone niniejszym OST na podstawie badań wykonanych przed upływem okresu gwarancyjnego. Odbiór ostateczny polega na finalnej ocenie rzeczywistego wykonania robót w odniesieniu do ich ilości, jakości i wartości [24].</w:t>
      </w:r>
      <w:r w:rsidR="00110DE7" w:rsidRPr="004E616E">
        <w:t xml:space="preserve"> </w:t>
      </w:r>
      <w:r w:rsidR="00110DE7" w:rsidRPr="004E616E">
        <w:tab/>
        <w:t>Odbioru ostatecznego robót dokonuje komisja wyznaczona przez Zamawiającego w</w:t>
      </w:r>
      <w:r w:rsidR="00EB1A88">
        <w:t> </w:t>
      </w:r>
      <w:r w:rsidR="00110DE7" w:rsidRPr="004E616E">
        <w:t>obecności Inżyniera (Inspektora Nadzoru) i Wykonawcy. Komisja odbierająca roboty dokonuje ich oceny jakościowej na podstawie oceny wizualnej, przedłożonych dokumentów, wyników badań i pomiarów oraz zgodności wykonania oznakowania z</w:t>
      </w:r>
      <w:r w:rsidR="00EB1A88">
        <w:t> </w:t>
      </w:r>
      <w:r w:rsidR="00110DE7" w:rsidRPr="004E616E">
        <w:t>dokumentacja projektową i</w:t>
      </w:r>
      <w:r w:rsidR="00EB1A88">
        <w:t xml:space="preserve"> </w:t>
      </w:r>
      <w:r w:rsidR="00110DE7" w:rsidRPr="004E616E">
        <w:t>ST.</w:t>
      </w:r>
    </w:p>
    <w:p w14:paraId="765BE1F5" w14:textId="77777777"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lastRenderedPageBreak/>
        <w:t>8.4. Odbiór pogwarancyjny</w:t>
      </w:r>
    </w:p>
    <w:p w14:paraId="3DF86F09" w14:textId="77777777" w:rsidR="008C5D16" w:rsidRPr="004E616E" w:rsidRDefault="008C5D16" w:rsidP="008C5D16">
      <w:pPr>
        <w:numPr>
          <w:ilvl w:val="12"/>
          <w:numId w:val="0"/>
        </w:numPr>
      </w:pPr>
      <w:r w:rsidRPr="004E616E">
        <w:tab/>
        <w:t>Odbiór pogwarancyjny polega na ocenie wykonanych robót związanych z usunięciem wad stwierdzonych w trakcie odbioru ostatecznego i zaistniałych w okresie gwarancyjnym. Odbiór pogwarancyjny zaleca się przeprowadzić w ciągu 1 miesiąca po upływie okresu gwarancyjnego, ustalonego w ST.</w:t>
      </w:r>
    </w:p>
    <w:p w14:paraId="7EC88FFF" w14:textId="77777777" w:rsidR="008C5D16" w:rsidRPr="004E616E" w:rsidRDefault="00110DE7" w:rsidP="00110DE7">
      <w:pPr>
        <w:pStyle w:val="Nagwek2"/>
      </w:pPr>
      <w:r w:rsidRPr="004E616E">
        <w:t>8.5. Gwarancja jakościowa</w:t>
      </w:r>
    </w:p>
    <w:p w14:paraId="6F4920C5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ab/>
        <w:t>Zaleca się stosowanie następujących minimalnych okresów gwarancyjnych</w:t>
      </w:r>
      <w:r w:rsidR="004E036B" w:rsidRPr="004E616E">
        <w:t xml:space="preserve"> [19]</w:t>
      </w:r>
      <w:r w:rsidRPr="004E616E">
        <w:t>:</w:t>
      </w:r>
    </w:p>
    <w:p w14:paraId="637B1E93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>a) dla oznakowania cienkowarstwowego:</w:t>
      </w:r>
    </w:p>
    <w:p w14:paraId="0550D4BB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odcinkach zamiejskich, z wyłączeniem przejść dla pieszych: co najmniej 12</w:t>
      </w:r>
      <w:r w:rsidR="00110DE7" w:rsidRPr="004E616E">
        <w:t> </w:t>
      </w:r>
      <w:r w:rsidRPr="004E616E">
        <w:t>miesięcy,</w:t>
      </w:r>
    </w:p>
    <w:p w14:paraId="08FDCFEC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odcinkach przejść przez miejscowości: co najmniej 6 miesięcy,</w:t>
      </w:r>
    </w:p>
    <w:p w14:paraId="0C1E36E0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przejściach dla pieszych na odcinkach zamiejskich: co najmniej 6 miesięcy,</w:t>
      </w:r>
    </w:p>
    <w:p w14:paraId="7E2BF44E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przejściach dla pieszych w miejscowościach: co najmniej 3 miesiące,</w:t>
      </w:r>
    </w:p>
    <w:p w14:paraId="774858BB" w14:textId="77777777" w:rsidR="00473FB8" w:rsidRPr="004E616E" w:rsidRDefault="00473FB8" w:rsidP="004F1F3F">
      <w:pPr>
        <w:numPr>
          <w:ilvl w:val="0"/>
          <w:numId w:val="17"/>
        </w:numPr>
      </w:pPr>
      <w:r w:rsidRPr="004E616E">
        <w:t>dla oznakowania grubowarstwowego, oznakowania taśmami i punktowymi elementami odblaskowymi: co najmniej 24 miesiące.</w:t>
      </w:r>
    </w:p>
    <w:p w14:paraId="2D80FCA4" w14:textId="77777777" w:rsidR="00473FB8" w:rsidRPr="004E616E" w:rsidRDefault="00473FB8" w:rsidP="00473FB8">
      <w:r w:rsidRPr="004E616E">
        <w:tab/>
        <w:t xml:space="preserve">W </w:t>
      </w:r>
      <w:r w:rsidR="004E036B" w:rsidRPr="004E616E">
        <w:t xml:space="preserve">następujących </w:t>
      </w:r>
      <w:r w:rsidRPr="004E616E">
        <w:t xml:space="preserve">przypadkach </w:t>
      </w:r>
      <w:r w:rsidR="004E036B" w:rsidRPr="004E616E">
        <w:t>należy uwzględnić</w:t>
      </w:r>
      <w:r w:rsidRPr="004E616E">
        <w:t xml:space="preserve"> ograniczenia okresów gwarancyjnych dla oznakowań:</w:t>
      </w:r>
    </w:p>
    <w:p w14:paraId="4868D90C" w14:textId="77777777" w:rsidR="00473FB8" w:rsidRPr="004E616E" w:rsidRDefault="00473FB8" w:rsidP="00473FB8">
      <w:r w:rsidRPr="004E616E">
        <w:t>a) cienkowarstwowych</w:t>
      </w:r>
    </w:p>
    <w:p w14:paraId="795B8769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dla wymalowań farbami nie udziela się 12 miesięcznej gwarancji na wykonane oznakowanie w przypadku nawierzchni, których czas użytkowania jest krótszy niż jeden rok oraz dla oznakowań wykonanych w okresie od 1 listopada do 31 marca,</w:t>
      </w:r>
    </w:p>
    <w:p w14:paraId="4766B01E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 xml:space="preserve">na nawierzchniach </w:t>
      </w:r>
      <w:r w:rsidR="004E036B" w:rsidRPr="004E616E">
        <w:t>asfaltow</w:t>
      </w:r>
      <w:r w:rsidRPr="004E616E">
        <w:t>ych niejednorodnych o warstwie ścieralnej spękanej, kruszącej się, z luźnymi grysami, należy skrócić okres gwarancyjny dla linii segregacyjnych do 6 miesięcy, przejść dla pieszych i drobnych elementów do 3 miesięcy,</w:t>
      </w:r>
    </w:p>
    <w:p w14:paraId="497F5B2B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nawierzchniach kostkowych o równej powierzchni w dobrym stanie, pożądane jest skrócić okres gwarancyjny dla linii segregacyjnych do 3 miesięcy, przejść dla pieszych i drobnych elementów do 1 miesiąca,</w:t>
      </w:r>
    </w:p>
    <w:p w14:paraId="35D96C85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na nawierzchniach drogowych o silnie zdeformowanej, spękanej, łuszczącej się powierzchni, na złączach podłużnych jeśli są niejednorodne, tj. ze szczelinami, garbami podłużnymi i poprzecznymi, na nawierzchniach kostkowych w złym stanie (nierówna powierzchnia, kostka uszkodzona, braki kostki, luźne zanieczyszczenia w</w:t>
      </w:r>
      <w:r w:rsidR="00EB1A88">
        <w:t> </w:t>
      </w:r>
      <w:r w:rsidRPr="004E616E">
        <w:t>szczelinach między kostkami niemożliwe do usunięcia za pomocą szczotki i</w:t>
      </w:r>
      <w:r w:rsidR="00EB1A88">
        <w:t> </w:t>
      </w:r>
      <w:r w:rsidRPr="004E616E">
        <w:t>zamiatarki) - gwarancji nie powinno się udzielać,</w:t>
      </w:r>
    </w:p>
    <w:p w14:paraId="7124F35E" w14:textId="77777777" w:rsidR="00473FB8" w:rsidRPr="004E616E" w:rsidRDefault="00473FB8" w:rsidP="004F1F3F">
      <w:pPr>
        <w:numPr>
          <w:ilvl w:val="0"/>
          <w:numId w:val="1"/>
        </w:numPr>
        <w:ind w:left="567"/>
      </w:pPr>
      <w:r w:rsidRPr="004E616E">
        <w:t>w przypadku stosowania piasku lub piasku z solą do zimowego utrzymania dróg, okres gwarancyjny należy skrócić do maksimum 9 miesięcy przy wymalowaniu wiosennym i do 6 miesięcy przy wymalowaniu jesiennym;</w:t>
      </w:r>
    </w:p>
    <w:p w14:paraId="3199612C" w14:textId="77777777" w:rsidR="00473FB8" w:rsidRPr="004E616E" w:rsidRDefault="00473FB8" w:rsidP="00D607B8">
      <w:pPr>
        <w:numPr>
          <w:ilvl w:val="0"/>
          <w:numId w:val="1"/>
        </w:numPr>
        <w:ind w:left="568" w:hanging="284"/>
      </w:pPr>
      <w:r w:rsidRPr="004E616E">
        <w:t xml:space="preserve">na nawierzchniach </w:t>
      </w:r>
      <w:r w:rsidR="004E036B" w:rsidRPr="004E616E">
        <w:t>asfaltow</w:t>
      </w:r>
      <w:r w:rsidRPr="004E616E">
        <w:t>ych ułożonych do 1 miesiąca przed wykonaniem oznakowania (nawierzchnie nowe i odnowione) należy wymagać gwarancji maksymalnie 6 miesięcy przy minimalnych parametrach (R</w:t>
      </w:r>
      <w:r w:rsidRPr="004E616E">
        <w:rPr>
          <w:vertAlign w:val="subscript"/>
        </w:rPr>
        <w:t>L</w:t>
      </w:r>
      <w:r w:rsidRPr="004E616E">
        <w:t xml:space="preserve"> &gt; 100 mcd/m</w:t>
      </w:r>
      <w:r w:rsidRPr="004E616E">
        <w:rPr>
          <w:vertAlign w:val="superscript"/>
        </w:rPr>
        <w:t>2</w:t>
      </w:r>
      <w:r w:rsidRPr="004E616E">
        <w:t>lx), po</w:t>
      </w:r>
      <w:r w:rsidR="00EB1A88">
        <w:t> </w:t>
      </w:r>
      <w:r w:rsidRPr="004E616E">
        <w:t>czym należy wykonać oznakowanie stałe z pełnymi wymaganiami odpowiednimi do rodzaju drogi.</w:t>
      </w:r>
    </w:p>
    <w:p w14:paraId="6431B0EB" w14:textId="77777777" w:rsidR="00BD1087" w:rsidRPr="004E616E" w:rsidRDefault="00BD1087" w:rsidP="00BD1087">
      <w:pPr>
        <w:pStyle w:val="Nagwek1"/>
      </w:pPr>
      <w:r w:rsidRPr="004E616E">
        <w:lastRenderedPageBreak/>
        <w:t>9. Podstawa płatności</w:t>
      </w:r>
      <w:bookmarkEnd w:id="17"/>
    </w:p>
    <w:p w14:paraId="615D22B4" w14:textId="77777777" w:rsidR="00473FB8" w:rsidRPr="004E616E" w:rsidRDefault="00473FB8" w:rsidP="00473FB8">
      <w:pPr>
        <w:pStyle w:val="Nagwek2"/>
        <w:numPr>
          <w:ilvl w:val="12"/>
          <w:numId w:val="0"/>
        </w:numPr>
      </w:pPr>
      <w:bookmarkStart w:id="18" w:name="_Toc344981402"/>
      <w:r w:rsidRPr="004E616E">
        <w:t>9.1. Ogólne ustalenia dotyczące podstawy płatności</w:t>
      </w:r>
    </w:p>
    <w:p w14:paraId="4D092C7B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ab/>
        <w:t>Ogólne ustalenia dotyczące podstawy płatności podano w OST D-M-00.00.00 „Wymagania ogólne” pkt 9. Ponadto Zamawiający powinien tak sformułować umowę, aby Wykonawca musiał doprowadzić oznakowanie do wymagań zawartych w ST w przypadku zauważenia niezgodności.</w:t>
      </w:r>
    </w:p>
    <w:p w14:paraId="73FC4365" w14:textId="77777777" w:rsidR="00473FB8" w:rsidRPr="004E616E" w:rsidRDefault="00473FB8" w:rsidP="00473FB8">
      <w:pPr>
        <w:pStyle w:val="Nagwek2"/>
        <w:numPr>
          <w:ilvl w:val="12"/>
          <w:numId w:val="0"/>
        </w:numPr>
      </w:pPr>
      <w:r w:rsidRPr="004E616E">
        <w:t>9.2. Cena jednostki obmiarowej</w:t>
      </w:r>
    </w:p>
    <w:p w14:paraId="2FB27C4B" w14:textId="77777777" w:rsidR="00473FB8" w:rsidRPr="004E616E" w:rsidRDefault="00473FB8" w:rsidP="00473FB8">
      <w:pPr>
        <w:numPr>
          <w:ilvl w:val="12"/>
          <w:numId w:val="0"/>
        </w:numPr>
      </w:pPr>
      <w:r w:rsidRPr="004E616E">
        <w:tab/>
        <w:t>Cena 1 m</w:t>
      </w:r>
      <w:r w:rsidRPr="004E616E">
        <w:rPr>
          <w:vertAlign w:val="superscript"/>
        </w:rPr>
        <w:t>2</w:t>
      </w:r>
      <w:r w:rsidRPr="004E616E">
        <w:t xml:space="preserve"> wykonania robót obejmuje:</w:t>
      </w:r>
    </w:p>
    <w:p w14:paraId="6D5713CC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prace pomiarowe, roboty przygotowawcze i oznakowanie robót,</w:t>
      </w:r>
    </w:p>
    <w:p w14:paraId="409F6F0C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przygotowanie i dostarczenie materiałów,</w:t>
      </w:r>
    </w:p>
    <w:p w14:paraId="3F73F59A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oczyszczenie podłoża (nawierzchni),</w:t>
      </w:r>
    </w:p>
    <w:p w14:paraId="5EA1F168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>przedznakowanie,</w:t>
      </w:r>
    </w:p>
    <w:p w14:paraId="05B7022B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 xml:space="preserve">naniesienie </w:t>
      </w:r>
      <w:r w:rsidR="004E036B" w:rsidRPr="004E616E">
        <w:t>oznakowania</w:t>
      </w:r>
      <w:r w:rsidRPr="004E616E">
        <w:t xml:space="preserve"> na nawierzchnię drogi o kształtach i wymiarach zgodnych z</w:t>
      </w:r>
      <w:r w:rsidR="00EB1A88">
        <w:t> </w:t>
      </w:r>
      <w:r w:rsidRPr="004E616E">
        <w:t>dokumentacją projektową i załącznikiem nr 2 do rozporządzenia Ministra Infrastruktury [</w:t>
      </w:r>
      <w:r w:rsidR="004E036B" w:rsidRPr="004E616E">
        <w:t>11</w:t>
      </w:r>
      <w:r w:rsidRPr="004E616E">
        <w:t>],</w:t>
      </w:r>
    </w:p>
    <w:p w14:paraId="58DAE7DD" w14:textId="77777777" w:rsidR="00473FB8" w:rsidRPr="004E616E" w:rsidRDefault="00473FB8" w:rsidP="004F1F3F">
      <w:pPr>
        <w:numPr>
          <w:ilvl w:val="0"/>
          <w:numId w:val="1"/>
        </w:numPr>
      </w:pPr>
      <w:r w:rsidRPr="004E616E">
        <w:t xml:space="preserve">ochrona </w:t>
      </w:r>
      <w:r w:rsidR="00526317" w:rsidRPr="004E616E">
        <w:t>oznakowania</w:t>
      </w:r>
      <w:r w:rsidRPr="004E616E">
        <w:t xml:space="preserve"> przed zniszczeniem przez pojazdy w czasie prowadzenia robót,</w:t>
      </w:r>
    </w:p>
    <w:p w14:paraId="60FDE49F" w14:textId="77777777" w:rsidR="00473FB8" w:rsidRPr="004E616E" w:rsidRDefault="00473FB8" w:rsidP="00D607B8">
      <w:pPr>
        <w:numPr>
          <w:ilvl w:val="0"/>
          <w:numId w:val="1"/>
        </w:numPr>
        <w:ind w:left="284" w:hanging="284"/>
      </w:pPr>
      <w:r w:rsidRPr="004E616E">
        <w:t>przeprowadzenie pomiarów i badań laboratoryjnych wymaganych w specyfikacji technicznej.</w:t>
      </w:r>
    </w:p>
    <w:p w14:paraId="073891B7" w14:textId="77777777" w:rsidR="00BD1087" w:rsidRPr="004E616E" w:rsidRDefault="00BD1087" w:rsidP="00BD1087">
      <w:pPr>
        <w:pStyle w:val="Nagwek1"/>
      </w:pPr>
      <w:r w:rsidRPr="004E616E">
        <w:t>10. Przepisy związane</w:t>
      </w:r>
      <w:bookmarkEnd w:id="18"/>
    </w:p>
    <w:p w14:paraId="203AC6D0" w14:textId="77777777" w:rsidR="00473FB8" w:rsidRPr="004E616E" w:rsidRDefault="00473FB8" w:rsidP="00EB1A88">
      <w:pPr>
        <w:pStyle w:val="Nagwek2"/>
        <w:spacing w:before="0"/>
      </w:pPr>
      <w:r w:rsidRPr="004E616E">
        <w:t>10.1. Normy</w:t>
      </w:r>
    </w:p>
    <w:tbl>
      <w:tblPr>
        <w:tblW w:w="8830" w:type="dxa"/>
        <w:tblLayout w:type="fixed"/>
        <w:tblCellMar>
          <w:left w:w="70" w:type="dxa"/>
          <w:right w:w="70" w:type="dxa"/>
        </w:tblCellMar>
        <w:tblLook w:val="0000" w:firstRow="0" w:lastRow="0" w:firstColumn="0" w:lastColumn="0" w:noHBand="0" w:noVBand="0"/>
      </w:tblPr>
      <w:tblGrid>
        <w:gridCol w:w="496"/>
        <w:gridCol w:w="2214"/>
        <w:gridCol w:w="6120"/>
      </w:tblGrid>
      <w:tr w:rsidR="00AB1ABD" w:rsidRPr="004E616E" w14:paraId="0A67399D" w14:textId="77777777" w:rsidTr="00AB1ABD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09E9EF49" w14:textId="77777777" w:rsidR="00AB1ABD" w:rsidRPr="004E616E" w:rsidRDefault="00AB1ABD" w:rsidP="00AB1ABD">
            <w:pPr>
              <w:jc w:val="right"/>
              <w:rPr>
                <w:lang w:val="de-DE"/>
              </w:rPr>
            </w:pPr>
            <w:r w:rsidRPr="004E616E">
              <w:rPr>
                <w:lang w:val="de-DE"/>
              </w:rPr>
              <w:t>1.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6E8D6F33" w14:textId="77777777" w:rsidR="00AB1ABD" w:rsidRPr="004E616E" w:rsidRDefault="00AB1ABD" w:rsidP="00AB1ABD">
            <w:pPr>
              <w:rPr>
                <w:lang w:val="de-DE"/>
              </w:rPr>
            </w:pPr>
            <w:r w:rsidRPr="004E616E">
              <w:rPr>
                <w:lang w:val="de-DE"/>
              </w:rPr>
              <w:t>PN-EN 1436:2012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2EFF3C2" w14:textId="77777777" w:rsidR="00AB1ABD" w:rsidRPr="00EB1A88" w:rsidRDefault="00EB1A88" w:rsidP="00EB1A88">
            <w:r w:rsidRPr="00EB1A88">
              <w:t xml:space="preserve">Materiały do poziomego oznakowania dróg – Wymagania dotyczące poziomych oznakowań dróg </w:t>
            </w:r>
          </w:p>
        </w:tc>
      </w:tr>
      <w:tr w:rsidR="00AB1ABD" w:rsidRPr="004E616E" w14:paraId="7BA175D2" w14:textId="77777777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3519F13C" w14:textId="77777777" w:rsidR="00AB1ABD" w:rsidRPr="004E616E" w:rsidRDefault="00AB1ABD" w:rsidP="00A93B5D">
            <w:pPr>
              <w:jc w:val="right"/>
            </w:pPr>
            <w:r w:rsidRPr="004E616E">
              <w:t>2.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3F48634A" w14:textId="77777777" w:rsidR="00AB1ABD" w:rsidRPr="004E616E" w:rsidRDefault="00AB1ABD" w:rsidP="0008322B">
            <w:r w:rsidRPr="004E616E">
              <w:rPr>
                <w:lang w:val="en-US"/>
              </w:rPr>
              <w:t>PN-EN 1790:</w:t>
            </w:r>
            <w:r w:rsidR="0008322B" w:rsidRPr="004E616E">
              <w:rPr>
                <w:lang w:val="en-US"/>
              </w:rPr>
              <w:t>2014-02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5715D537" w14:textId="77777777" w:rsidR="00AB1ABD" w:rsidRPr="004E616E" w:rsidRDefault="00AB1ABD" w:rsidP="0008322B">
            <w:r w:rsidRPr="004E616E">
              <w:t>Materiały do poziomego oznakowania dróg</w:t>
            </w:r>
            <w:r w:rsidR="0008322B" w:rsidRPr="004E616E">
              <w:t xml:space="preserve"> -</w:t>
            </w:r>
            <w:r w:rsidRPr="004E616E">
              <w:t xml:space="preserve"> Pref</w:t>
            </w:r>
            <w:r w:rsidR="0008322B" w:rsidRPr="004E616E">
              <w:t>abrykowane materiały do poziomego oznakowania dróg</w:t>
            </w:r>
          </w:p>
        </w:tc>
      </w:tr>
      <w:tr w:rsidR="0008322B" w:rsidRPr="004E616E" w14:paraId="7C339D74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7C31E721" w14:textId="77777777" w:rsidR="0008322B" w:rsidRPr="004E616E" w:rsidRDefault="0008322B" w:rsidP="003D0294">
            <w:pPr>
              <w:jc w:val="right"/>
              <w:rPr>
                <w:lang w:val="de-DE"/>
              </w:rPr>
            </w:pPr>
            <w:r w:rsidRPr="004E616E">
              <w:rPr>
                <w:lang w:val="de-DE"/>
              </w:rPr>
              <w:t>3.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217CE848" w14:textId="77777777" w:rsidR="0008322B" w:rsidRPr="004E616E" w:rsidRDefault="0008322B" w:rsidP="003D0294">
            <w:r w:rsidRPr="004E616E">
              <w:t>PN-EN 1423:2012</w:t>
            </w:r>
          </w:p>
          <w:p w14:paraId="4FE7DF68" w14:textId="77777777" w:rsidR="0008322B" w:rsidRPr="004E616E" w:rsidRDefault="0008322B" w:rsidP="003D0294">
            <w:pPr>
              <w:rPr>
                <w:lang w:val="de-DE"/>
              </w:rPr>
            </w:pP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0D727D0A" w14:textId="77777777" w:rsidR="0008322B" w:rsidRPr="004E616E" w:rsidRDefault="0008322B" w:rsidP="0008322B">
            <w:pPr>
              <w:pStyle w:val="Tekstprzypisudolnego"/>
            </w:pPr>
            <w:r w:rsidRPr="004E616E">
              <w:t>Materiały do poziomego oznakowania dróg - Materiały do posypywania. Kulki szklane, kruszywo przeciwpoślizgowe i ich mieszaniny</w:t>
            </w:r>
          </w:p>
        </w:tc>
      </w:tr>
      <w:tr w:rsidR="0008322B" w:rsidRPr="004E616E" w14:paraId="73152A32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632C6D84" w14:textId="77777777" w:rsidR="0008322B" w:rsidRPr="004E616E" w:rsidRDefault="0008322B" w:rsidP="003D0294">
            <w:pPr>
              <w:jc w:val="right"/>
              <w:rPr>
                <w:lang w:val="de-DE"/>
              </w:rPr>
            </w:pPr>
            <w:r w:rsidRPr="004E616E">
              <w:rPr>
                <w:lang w:val="de-DE"/>
              </w:rPr>
              <w:t>4.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3A723CE4" w14:textId="77777777" w:rsidR="0008322B" w:rsidRPr="004E616E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  <w:lang w:val="de-DE"/>
              </w:rPr>
            </w:pPr>
            <w:r w:rsidRPr="004E616E">
              <w:rPr>
                <w:rFonts w:ascii="Times New Roman" w:hAnsi="Times New Roman"/>
                <w:szCs w:val="24"/>
                <w:lang w:val="de-DE"/>
              </w:rPr>
              <w:t>PN-EN 1463-1:2009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B96CBCC" w14:textId="77777777" w:rsidR="0008322B" w:rsidRPr="004E616E" w:rsidRDefault="0008322B" w:rsidP="0008322B">
            <w:pPr>
              <w:pStyle w:val="Tekstprzypisudolnego"/>
            </w:pPr>
            <w:r w:rsidRPr="004E616E">
              <w:t>Materiały do poziomego oznakowania dróg - Punktowe elementy odblaskowe Część 1: Wymagania dotyczące charakterystyki nowego elementu</w:t>
            </w:r>
          </w:p>
        </w:tc>
      </w:tr>
      <w:tr w:rsidR="0008322B" w:rsidRPr="004E616E" w14:paraId="767BBA64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0E00BF3F" w14:textId="77777777" w:rsidR="0008322B" w:rsidRPr="004E616E" w:rsidRDefault="0008322B" w:rsidP="0008322B">
            <w:pPr>
              <w:jc w:val="right"/>
              <w:rPr>
                <w:lang w:val="en-US"/>
              </w:rPr>
            </w:pPr>
            <w:r w:rsidRPr="004E616E">
              <w:rPr>
                <w:lang w:val="en-US"/>
              </w:rPr>
              <w:t>5.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DB589C2" w14:textId="77777777" w:rsidR="0008322B" w:rsidRPr="004E616E" w:rsidRDefault="0008322B" w:rsidP="00AD1F4C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</w:rPr>
            </w:pPr>
            <w:r w:rsidRPr="004E616E">
              <w:rPr>
                <w:rFonts w:ascii="Times New Roman" w:hAnsi="Times New Roman"/>
                <w:szCs w:val="24"/>
              </w:rPr>
              <w:t>PN-EN 1463-2:2003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872C852" w14:textId="77777777" w:rsidR="0008322B" w:rsidRPr="004E616E" w:rsidRDefault="0008322B" w:rsidP="0008322B">
            <w:pPr>
              <w:pStyle w:val="Tekstprzypisudolnego"/>
            </w:pPr>
            <w:r w:rsidRPr="004E616E">
              <w:t>Materiały do poziomego oznakowania dróg - Punktowe elementy odblaskowe Część 2: Badania terenowe</w:t>
            </w:r>
          </w:p>
        </w:tc>
      </w:tr>
      <w:tr w:rsidR="0008322B" w:rsidRPr="004E616E" w14:paraId="1271D546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03AA8EE9" w14:textId="77777777" w:rsidR="0008322B" w:rsidRPr="004E616E" w:rsidRDefault="0008322B" w:rsidP="003D0294">
            <w:pPr>
              <w:jc w:val="right"/>
            </w:pPr>
            <w:r w:rsidRPr="004E616E">
              <w:t>6.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4139286F" w14:textId="77777777" w:rsidR="0008322B" w:rsidRPr="004E616E" w:rsidRDefault="0008322B" w:rsidP="003D0294">
            <w:r w:rsidRPr="004E616E">
              <w:t>PN-O-79252:2001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8D0EF1C" w14:textId="77777777" w:rsidR="0008322B" w:rsidRPr="004E616E" w:rsidRDefault="0008322B" w:rsidP="0008322B">
            <w:r w:rsidRPr="004E616E">
              <w:t>Opakowania transportowe z zawartością - Znaki i znakowanie - Wymagania podstawowe</w:t>
            </w:r>
          </w:p>
        </w:tc>
      </w:tr>
      <w:tr w:rsidR="0008322B" w:rsidRPr="004E616E" w14:paraId="4C38372D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340F9893" w14:textId="77777777" w:rsidR="0008322B" w:rsidRPr="004E616E" w:rsidRDefault="0008322B" w:rsidP="003D0294">
            <w:pPr>
              <w:jc w:val="right"/>
            </w:pPr>
            <w:r w:rsidRPr="004E616E">
              <w:t>7.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555D1771" w14:textId="77777777" w:rsidR="0008322B" w:rsidRPr="004E616E" w:rsidRDefault="0008322B" w:rsidP="003D0294">
            <w:r w:rsidRPr="004E616E">
              <w:t>PN-C-81400:1989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6F59344C" w14:textId="77777777" w:rsidR="0008322B" w:rsidRPr="004E616E" w:rsidRDefault="0008322B" w:rsidP="003D0294">
            <w:r w:rsidRPr="004E616E">
              <w:t>Wyroby lakierowe. Pakowanie, przechowywanie i transport</w:t>
            </w:r>
          </w:p>
        </w:tc>
      </w:tr>
      <w:tr w:rsidR="0008322B" w:rsidRPr="004E616E" w14:paraId="24FD2BCC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23A9A506" w14:textId="77777777" w:rsidR="0008322B" w:rsidRPr="004E616E" w:rsidRDefault="0008322B" w:rsidP="003D0294">
            <w:pPr>
              <w:jc w:val="right"/>
            </w:pPr>
            <w:r w:rsidRPr="004E616E">
              <w:t>8.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3E2C8B55" w14:textId="77777777" w:rsidR="0008322B" w:rsidRPr="004E616E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</w:rPr>
            </w:pPr>
            <w:r w:rsidRPr="004E616E">
              <w:rPr>
                <w:rFonts w:ascii="Times New Roman" w:hAnsi="Times New Roman"/>
                <w:szCs w:val="24"/>
              </w:rPr>
              <w:t>PN-EN 1871:2003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4DE9FF8A" w14:textId="77777777" w:rsidR="0008322B" w:rsidRPr="004E616E" w:rsidRDefault="0008322B" w:rsidP="0008322B">
            <w:pPr>
              <w:pStyle w:val="Tekstprzypisudolnego"/>
            </w:pPr>
            <w:r w:rsidRPr="004E616E">
              <w:t>Materiały do poziomego oznakowania dróg - Właściwości fizyczne</w:t>
            </w:r>
          </w:p>
        </w:tc>
      </w:tr>
      <w:tr w:rsidR="0008322B" w:rsidRPr="004E616E" w14:paraId="2BD7D41E" w14:textId="77777777" w:rsidTr="003D0294">
        <w:tc>
          <w:tcPr>
            <w:tcW w:w="496" w:type="dxa"/>
            <w:tcBorders>
              <w:top w:val="nil"/>
              <w:left w:val="nil"/>
              <w:bottom w:val="nil"/>
              <w:right w:val="nil"/>
            </w:tcBorders>
          </w:tcPr>
          <w:p w14:paraId="1F8602B5" w14:textId="77777777" w:rsidR="0008322B" w:rsidRPr="004E616E" w:rsidRDefault="0008322B" w:rsidP="003D0294">
            <w:pPr>
              <w:jc w:val="right"/>
            </w:pPr>
            <w:r w:rsidRPr="004E616E">
              <w:t>9.</w:t>
            </w:r>
          </w:p>
        </w:tc>
        <w:tc>
          <w:tcPr>
            <w:tcW w:w="2214" w:type="dxa"/>
            <w:tcBorders>
              <w:top w:val="nil"/>
              <w:left w:val="nil"/>
              <w:bottom w:val="nil"/>
              <w:right w:val="nil"/>
            </w:tcBorders>
          </w:tcPr>
          <w:p w14:paraId="7322AC2C" w14:textId="77777777" w:rsidR="0008322B" w:rsidRPr="004E616E" w:rsidRDefault="0008322B" w:rsidP="003D0294">
            <w:pPr>
              <w:pStyle w:val="Nagwek"/>
              <w:tabs>
                <w:tab w:val="clear" w:pos="4536"/>
                <w:tab w:val="clear" w:pos="9072"/>
              </w:tabs>
              <w:rPr>
                <w:rFonts w:ascii="Times New Roman" w:hAnsi="Times New Roman"/>
                <w:szCs w:val="24"/>
                <w:lang w:val="de-DE"/>
              </w:rPr>
            </w:pPr>
            <w:r w:rsidRPr="004E616E">
              <w:rPr>
                <w:rFonts w:ascii="Times New Roman" w:hAnsi="Times New Roman"/>
                <w:szCs w:val="24"/>
                <w:lang w:val="de-DE"/>
              </w:rPr>
              <w:t>PN-EN 13036-4: 2011</w:t>
            </w:r>
          </w:p>
        </w:tc>
        <w:tc>
          <w:tcPr>
            <w:tcW w:w="6120" w:type="dxa"/>
            <w:tcBorders>
              <w:top w:val="nil"/>
              <w:left w:val="nil"/>
              <w:bottom w:val="nil"/>
              <w:right w:val="nil"/>
            </w:tcBorders>
          </w:tcPr>
          <w:p w14:paraId="14340CB2" w14:textId="77777777" w:rsidR="0008322B" w:rsidRPr="004E616E" w:rsidRDefault="0008322B" w:rsidP="003D0294">
            <w:pPr>
              <w:pStyle w:val="Tekstprzypisudolnego"/>
            </w:pPr>
            <w:r w:rsidRPr="004E616E">
              <w:t>Drogi samochodowe i lotniskowe – Metody badań – Część 4: Metoda pomiaru oporów poślizgu/poślizgnięcia na powierzchni: Próba wahadła</w:t>
            </w:r>
          </w:p>
        </w:tc>
      </w:tr>
    </w:tbl>
    <w:p w14:paraId="11F1595E" w14:textId="77777777" w:rsidR="00473FB8" w:rsidRPr="004E616E" w:rsidRDefault="00473FB8" w:rsidP="00473FB8">
      <w:pPr>
        <w:pStyle w:val="Nagwek2"/>
        <w:spacing w:before="240"/>
      </w:pPr>
      <w:r w:rsidRPr="004E616E">
        <w:lastRenderedPageBreak/>
        <w:t>10.2. Przepisy związane i inne dokumenty</w:t>
      </w:r>
    </w:p>
    <w:p w14:paraId="72FE3626" w14:textId="77777777" w:rsidR="000F0135" w:rsidRPr="004E616E" w:rsidRDefault="000F0135" w:rsidP="000F0135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Infrastruktury, Spraw Wewnętrznych i Administracji z dnia 12 października 2002 r. w sprawie znaków i symboli drogowych (Dz. U. nr 170, poz. 1393)</w:t>
      </w:r>
    </w:p>
    <w:p w14:paraId="1D704931" w14:textId="77777777" w:rsidR="00473FB8" w:rsidRPr="004E616E" w:rsidRDefault="00473FB8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 xml:space="preserve">Załącznik nr 2 do rozporządzenia Ministra Infrastruktury z dnia 3 lipca 2003 r. </w:t>
      </w:r>
      <w:r w:rsidR="008847A9" w:rsidRPr="004E616E">
        <w:t>w sprawie s</w:t>
      </w:r>
      <w:r w:rsidRPr="004E616E">
        <w:t>zczegółow</w:t>
      </w:r>
      <w:r w:rsidR="008847A9" w:rsidRPr="004E616E">
        <w:t>ych</w:t>
      </w:r>
      <w:r w:rsidRPr="004E616E">
        <w:t xml:space="preserve"> warunk</w:t>
      </w:r>
      <w:r w:rsidR="008847A9" w:rsidRPr="004E616E">
        <w:t>ów</w:t>
      </w:r>
      <w:r w:rsidRPr="004E616E">
        <w:t xml:space="preserve"> techniczn</w:t>
      </w:r>
      <w:r w:rsidR="008847A9" w:rsidRPr="004E616E">
        <w:t>ych</w:t>
      </w:r>
      <w:r w:rsidRPr="004E616E">
        <w:t xml:space="preserve"> dla </w:t>
      </w:r>
      <w:r w:rsidR="007710CF" w:rsidRPr="004E616E">
        <w:t>znaków i sygnałów drogowych oraz urządzeń bezpieczeństwa ruchu drogowego i warunków ich umieszczania na drogach (Dz. U. Nr 220, poz. 2181 z</w:t>
      </w:r>
      <w:r w:rsidR="004E036B" w:rsidRPr="004E616E">
        <w:t xml:space="preserve"> późn.</w:t>
      </w:r>
      <w:r w:rsidR="007710CF" w:rsidRPr="004E616E">
        <w:t xml:space="preserve"> zm.)</w:t>
      </w:r>
    </w:p>
    <w:p w14:paraId="77B49A2A" w14:textId="77777777" w:rsidR="000F0135" w:rsidRPr="004E616E" w:rsidRDefault="000F0135" w:rsidP="000F0135">
      <w:pPr>
        <w:numPr>
          <w:ilvl w:val="0"/>
          <w:numId w:val="18"/>
        </w:numPr>
        <w:tabs>
          <w:tab w:val="num" w:pos="-2835"/>
        </w:tabs>
        <w:ind w:left="426" w:hanging="138"/>
        <w:rPr>
          <w:strike/>
        </w:rPr>
      </w:pPr>
      <w:r w:rsidRPr="004E616E">
        <w:t>Rozporządzenie Parlamentu Europejskiego i Rady (UE) Nr 305/2011 z dnia 9 marca 2011 r. ustanawiające zharmonizowane warunki wprowadzania do obrotu wyrobów budowlanych i uchylające dyrektywę Rady 89/106/EWG</w:t>
      </w:r>
    </w:p>
    <w:p w14:paraId="668B3464" w14:textId="77777777" w:rsidR="000F0135" w:rsidRPr="004E616E" w:rsidRDefault="000F0135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 Infrastruktury z dnia 17 listopada 2016 w sprawie sposobu deklarowania właściwości użytkowych wyrobów budowlanych oraz sposobu ich znakowania zn</w:t>
      </w:r>
      <w:r w:rsidR="00D01DA5">
        <w:t>akiem budowlanym (Dz. U.</w:t>
      </w:r>
      <w:r w:rsidRPr="004E616E">
        <w:t xml:space="preserve"> poz.1966)</w:t>
      </w:r>
    </w:p>
    <w:p w14:paraId="0565D957" w14:textId="77777777" w:rsidR="00473FB8" w:rsidRPr="004E616E" w:rsidRDefault="008847A9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 xml:space="preserve">Ustawa </w:t>
      </w:r>
      <w:r w:rsidR="00D76614" w:rsidRPr="004E616E">
        <w:t>z 16 kwietnia 2004 r. o wyrobach budowlanych (</w:t>
      </w:r>
      <w:r w:rsidR="00D01DA5">
        <w:t xml:space="preserve">tekst jednolity </w:t>
      </w:r>
      <w:r w:rsidR="00D76614" w:rsidRPr="004E616E">
        <w:t>Dz.</w:t>
      </w:r>
      <w:r w:rsidR="00DE59A6">
        <w:t xml:space="preserve"> </w:t>
      </w:r>
      <w:r w:rsidR="00D76614" w:rsidRPr="004E616E">
        <w:t xml:space="preserve">U. </w:t>
      </w:r>
      <w:r w:rsidR="001F51AF" w:rsidRPr="004E616E">
        <w:t>z 2016</w:t>
      </w:r>
      <w:r w:rsidR="00D01DA5">
        <w:t> </w:t>
      </w:r>
      <w:r w:rsidR="001F51AF" w:rsidRPr="004E616E">
        <w:t>r. poz.1570</w:t>
      </w:r>
      <w:r w:rsidR="00D01DA5">
        <w:t xml:space="preserve"> z późn. zm.</w:t>
      </w:r>
      <w:r w:rsidR="001F51AF" w:rsidRPr="004E616E">
        <w:t>)</w:t>
      </w:r>
      <w:r w:rsidR="00E80496" w:rsidRPr="004E616E">
        <w:t xml:space="preserve"> </w:t>
      </w:r>
    </w:p>
    <w:p w14:paraId="2F4F9F7F" w14:textId="77777777" w:rsidR="00623AB4" w:rsidRPr="004E616E" w:rsidRDefault="00623AB4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 Infrastruktury i Budownictwa z dnia 17 listopada 2016 r. w sprawie krajowych ocen</w:t>
      </w:r>
      <w:r w:rsidR="00D01DA5">
        <w:t xml:space="preserve"> technicznych (Dz. U.</w:t>
      </w:r>
      <w:r w:rsidRPr="004E616E">
        <w:t xml:space="preserve"> poz. 1968)</w:t>
      </w:r>
    </w:p>
    <w:p w14:paraId="1CA68A27" w14:textId="77777777" w:rsidR="00623AB4" w:rsidRPr="004E616E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Ustawa o systemach zgodności z 13 kwietnia 2016 r. (Dz.U. poz. 542 i 1228)</w:t>
      </w:r>
    </w:p>
    <w:p w14:paraId="3C0ECACB" w14:textId="77777777" w:rsidR="00473FB8" w:rsidRPr="004E616E" w:rsidRDefault="002F0F68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V</w:t>
      </w:r>
      <w:r w:rsidR="00D01DA5">
        <w:t>ademecum</w:t>
      </w:r>
      <w:r w:rsidRPr="004E616E">
        <w:t xml:space="preserve"> </w:t>
      </w:r>
      <w:r w:rsidR="00D01DA5">
        <w:t>p</w:t>
      </w:r>
      <w:r w:rsidRPr="004E616E">
        <w:t xml:space="preserve">oziomego </w:t>
      </w:r>
      <w:r w:rsidR="00D01DA5">
        <w:t>o</w:t>
      </w:r>
      <w:r w:rsidRPr="004E616E">
        <w:t xml:space="preserve">znakowania </w:t>
      </w:r>
      <w:r w:rsidR="00D01DA5">
        <w:t>d</w:t>
      </w:r>
      <w:r w:rsidRPr="004E616E">
        <w:t>róg</w:t>
      </w:r>
      <w:r w:rsidR="00D01DA5">
        <w:t>,</w:t>
      </w:r>
      <w:r w:rsidR="00473FB8" w:rsidRPr="004E616E">
        <w:t xml:space="preserve"> </w:t>
      </w:r>
      <w:r w:rsidR="009A43CA" w:rsidRPr="004E616E">
        <w:t xml:space="preserve">Zenon Szczepaniak, </w:t>
      </w:r>
      <w:r w:rsidR="00473FB8" w:rsidRPr="004E616E">
        <w:t>Seria „</w:t>
      </w:r>
      <w:r w:rsidRPr="004E616E">
        <w:t>S</w:t>
      </w:r>
      <w:r w:rsidR="00473FB8" w:rsidRPr="004E616E">
        <w:t xml:space="preserve">” </w:t>
      </w:r>
      <w:r w:rsidRPr="004E616E">
        <w:t>–</w:t>
      </w:r>
      <w:r w:rsidR="00473FB8" w:rsidRPr="004E616E">
        <w:t xml:space="preserve"> </w:t>
      </w:r>
      <w:r w:rsidRPr="004E616E">
        <w:t>Studia i Materiały</w:t>
      </w:r>
      <w:r w:rsidR="00473FB8" w:rsidRPr="004E616E">
        <w:t xml:space="preserve">. Zeszyt nr </w:t>
      </w:r>
      <w:r w:rsidRPr="004E616E">
        <w:t>76,</w:t>
      </w:r>
      <w:r w:rsidR="00473FB8" w:rsidRPr="004E616E">
        <w:t xml:space="preserve"> IBDiM, Warszawa, </w:t>
      </w:r>
      <w:r w:rsidRPr="004E616E">
        <w:t>2015</w:t>
      </w:r>
    </w:p>
    <w:p w14:paraId="1E86924F" w14:textId="77777777" w:rsidR="00623AB4" w:rsidRPr="004E616E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Rozporządzenie Ministra Zdrowia z dnia 30 marca 2015 r. w sprawie oznakowania opakowań substancji nie</w:t>
      </w:r>
      <w:r w:rsidR="00D01DA5">
        <w:t>bezpiecznych (Dz. U.</w:t>
      </w:r>
      <w:r w:rsidRPr="004E616E">
        <w:t xml:space="preserve"> poz. 450)</w:t>
      </w:r>
    </w:p>
    <w:p w14:paraId="2BA79BE5" w14:textId="77777777" w:rsidR="00623AB4" w:rsidRPr="004E616E" w:rsidRDefault="00623AB4" w:rsidP="00623AB4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Warunki Techniczne. Poziome oznakowanie dróg. POD-97, I-55, IBDiM, Warszawa, 1997</w:t>
      </w:r>
    </w:p>
    <w:p w14:paraId="581466B3" w14:textId="77777777" w:rsidR="00307F07" w:rsidRPr="004E616E" w:rsidRDefault="009A43CA" w:rsidP="00307F07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Zrestrukturyzowana Umowa ADR – umowa europejska dotycząca międzynarodowego przewozu drogowego towarów niebezpiecznych</w:t>
      </w:r>
      <w:r w:rsidR="00D342BA">
        <w:t xml:space="preserve"> (Dz. U. </w:t>
      </w:r>
      <w:r w:rsidR="0003731C">
        <w:t>z 201</w:t>
      </w:r>
      <w:r w:rsidR="00307F07">
        <w:t>1</w:t>
      </w:r>
      <w:r w:rsidR="0003731C">
        <w:t xml:space="preserve"> r.</w:t>
      </w:r>
      <w:r w:rsidR="00307F07">
        <w:t xml:space="preserve"> nr 110</w:t>
      </w:r>
      <w:r w:rsidR="0003731C">
        <w:t xml:space="preserve"> </w:t>
      </w:r>
      <w:r w:rsidR="00D342BA">
        <w:t xml:space="preserve">poz. </w:t>
      </w:r>
      <w:r w:rsidR="00307F07">
        <w:t>641</w:t>
      </w:r>
      <w:r w:rsidR="00D342BA">
        <w:t>)</w:t>
      </w:r>
    </w:p>
    <w:p w14:paraId="21B4B7F2" w14:textId="77777777" w:rsidR="00473FB8" w:rsidRPr="004E616E" w:rsidRDefault="00473FB8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Prawo przewozowe (</w:t>
      </w:r>
      <w:r w:rsidR="00F1141A" w:rsidRPr="004E616E">
        <w:t>tekst jednolity Dz. U. z 2017 r. poz. 1983</w:t>
      </w:r>
      <w:r w:rsidRPr="004E616E">
        <w:t>)</w:t>
      </w:r>
    </w:p>
    <w:p w14:paraId="2D018D5E" w14:textId="77777777" w:rsidR="00A05216" w:rsidRPr="004E616E" w:rsidRDefault="00A05216" w:rsidP="004F1F3F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Zarządzenie nr 3</w:t>
      </w:r>
      <w:r w:rsidR="00FE658E">
        <w:t>4</w:t>
      </w:r>
      <w:r w:rsidRPr="004E616E">
        <w:t xml:space="preserve"> Generalnego Dyrektora Dróg Krajowych i Autostrad z dnia </w:t>
      </w:r>
      <w:r w:rsidR="00FE658E">
        <w:t>30 kwietnia 2015 </w:t>
      </w:r>
      <w:r w:rsidRPr="004E616E">
        <w:t xml:space="preserve">r. w sprawie </w:t>
      </w:r>
      <w:r w:rsidR="00FE658E">
        <w:t>diagnostyki stanu nawierzchni i jej elementów</w:t>
      </w:r>
    </w:p>
    <w:p w14:paraId="2F990972" w14:textId="77777777" w:rsidR="009A43CA" w:rsidRPr="004E616E" w:rsidRDefault="009A43CA" w:rsidP="009A43CA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Podręcznik oznakowania poziomego, Linia Życia, Wrocław, 2011</w:t>
      </w:r>
    </w:p>
    <w:p w14:paraId="1D0C1A08" w14:textId="77777777" w:rsidR="00186913" w:rsidRPr="00FA5EA5" w:rsidRDefault="00186913" w:rsidP="00186913">
      <w:pPr>
        <w:numPr>
          <w:ilvl w:val="0"/>
          <w:numId w:val="18"/>
        </w:numPr>
        <w:tabs>
          <w:tab w:val="num" w:pos="-2835"/>
        </w:tabs>
        <w:ind w:left="426" w:hanging="138"/>
      </w:pPr>
      <w:r w:rsidRPr="004E616E">
        <w:t>Prawo zamówień publicznych (</w:t>
      </w:r>
      <w:r w:rsidR="005358A5" w:rsidRPr="004E616E">
        <w:t xml:space="preserve">tekst jednolity </w:t>
      </w:r>
      <w:r w:rsidRPr="004E616E">
        <w:t>Dz. U. z 2017 r., poz. 1579</w:t>
      </w:r>
      <w:r w:rsidR="005358A5">
        <w:t xml:space="preserve"> z późn. zm.</w:t>
      </w:r>
      <w:r w:rsidRPr="004E616E">
        <w:t>)</w:t>
      </w:r>
    </w:p>
    <w:sectPr w:rsidR="00186913" w:rsidRPr="00FA5EA5" w:rsidSect="00494F94">
      <w:headerReference w:type="even" r:id="rId12"/>
      <w:headerReference w:type="default" r:id="rId13"/>
      <w:headerReference w:type="first" r:id="rId14"/>
      <w:pgSz w:w="11907" w:h="16840" w:code="9"/>
      <w:pgMar w:top="1985" w:right="1418" w:bottom="1418" w:left="1418" w:header="1304" w:footer="1418" w:gutter="284"/>
      <w:cols w:space="708"/>
      <w:docGrid w:linePitch="326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6CCB65D" w14:textId="77777777" w:rsidR="00681C25" w:rsidRDefault="00681C25">
      <w:r>
        <w:separator/>
      </w:r>
    </w:p>
  </w:endnote>
  <w:endnote w:type="continuationSeparator" w:id="0">
    <w:p w14:paraId="04554E31" w14:textId="77777777" w:rsidR="00681C25" w:rsidRDefault="00681C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  <w:embedRegular r:id="rId1" w:fontKey="{46436F44-0919-4821-A647-9D1FA7DF6AB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E4208855-C144-4FD7-9DBF-36737F0422A4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A6F9F920-CA45-4537-888D-42324BB6EF98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5535D2B" w14:textId="77777777" w:rsidR="00681C25" w:rsidRDefault="00681C25">
      <w:r>
        <w:separator/>
      </w:r>
    </w:p>
  </w:footnote>
  <w:footnote w:type="continuationSeparator" w:id="0">
    <w:p w14:paraId="4B9F01B2" w14:textId="77777777" w:rsidR="00681C25" w:rsidRDefault="00681C2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E10B3F" w14:textId="77777777" w:rsidR="002E112B" w:rsidRDefault="002E112B">
    <w:pPr>
      <w:pStyle w:val="Nagwek"/>
      <w:rPr>
        <w:rFonts w:ascii="Times New Roman" w:hAnsi="Times New Roman"/>
        <w:sz w:val="20"/>
      </w:rPr>
    </w:pPr>
  </w:p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921"/>
      <w:gridCol w:w="6946"/>
      <w:gridCol w:w="1275"/>
    </w:tblGrid>
    <w:tr w:rsidR="002E112B" w14:paraId="3FBCE4CD" w14:textId="77777777">
      <w:tc>
        <w:tcPr>
          <w:tcW w:w="921" w:type="dxa"/>
          <w:tcBorders>
            <w:bottom w:val="single" w:sz="6" w:space="0" w:color="auto"/>
          </w:tcBorders>
        </w:tcPr>
        <w:p w14:paraId="3D79787B" w14:textId="77777777" w:rsidR="002E112B" w:rsidRDefault="0086575B">
          <w:pPr>
            <w:pStyle w:val="Nagwek"/>
            <w:spacing w:after="120"/>
            <w:rPr>
              <w:rFonts w:ascii="Times New Roman" w:hAnsi="Times New Roman"/>
              <w:sz w:val="20"/>
            </w:rPr>
          </w:pPr>
          <w:r>
            <w:rPr>
              <w:rStyle w:val="Numerstrony"/>
              <w:rFonts w:ascii="Times New Roman" w:hAnsi="Times New Roman"/>
              <w:sz w:val="20"/>
            </w:rPr>
            <w:fldChar w:fldCharType="begin"/>
          </w:r>
          <w:r w:rsidR="002E112B">
            <w:rPr>
              <w:rStyle w:val="Numerstrony"/>
              <w:rFonts w:ascii="Times New Roman" w:hAnsi="Times New Roman"/>
              <w:sz w:val="20"/>
            </w:rPr>
            <w:instrText xml:space="preserve"> PAGE </w:instrText>
          </w:r>
          <w:r>
            <w:rPr>
              <w:rStyle w:val="Numerstrony"/>
              <w:rFonts w:ascii="Times New Roman" w:hAnsi="Times New Roman"/>
              <w:sz w:val="20"/>
            </w:rPr>
            <w:fldChar w:fldCharType="separate"/>
          </w:r>
          <w:r w:rsidR="002E112B">
            <w:rPr>
              <w:rStyle w:val="Numerstrony"/>
              <w:rFonts w:ascii="Times New Roman" w:hAnsi="Times New Roman"/>
              <w:noProof/>
              <w:sz w:val="20"/>
            </w:rPr>
            <w:t>4</w:t>
          </w:r>
          <w:r>
            <w:rPr>
              <w:rStyle w:val="Numerstrony"/>
              <w:rFonts w:ascii="Times New Roman" w:hAnsi="Times New Roman"/>
              <w:sz w:val="20"/>
            </w:rPr>
            <w:fldChar w:fldCharType="end"/>
          </w:r>
        </w:p>
      </w:tc>
      <w:tc>
        <w:tcPr>
          <w:tcW w:w="6946" w:type="dxa"/>
        </w:tcPr>
        <w:p w14:paraId="780FE59D" w14:textId="77777777" w:rsidR="002E112B" w:rsidRDefault="002E112B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  <w:tc>
        <w:tcPr>
          <w:tcW w:w="1275" w:type="dxa"/>
        </w:tcPr>
        <w:p w14:paraId="14E8BD8F" w14:textId="77777777" w:rsidR="002E112B" w:rsidRDefault="002E112B">
          <w:pPr>
            <w:pStyle w:val="Nagwek"/>
            <w:jc w:val="right"/>
            <w:rPr>
              <w:rFonts w:ascii="Times New Roman" w:hAnsi="Times New Roman"/>
              <w:sz w:val="20"/>
            </w:rPr>
          </w:pPr>
          <w:r>
            <w:rPr>
              <w:rFonts w:ascii="Times New Roman" w:hAnsi="Times New Roman"/>
              <w:i/>
              <w:sz w:val="20"/>
            </w:rPr>
            <w:t xml:space="preserve"> </w:t>
          </w:r>
        </w:p>
      </w:tc>
    </w:tr>
  </w:tbl>
  <w:p w14:paraId="4CA25BBF" w14:textId="77777777" w:rsidR="002E112B" w:rsidRDefault="002E112B">
    <w:pPr>
      <w:pStyle w:val="Nagwek"/>
      <w:rPr>
        <w:rFonts w:ascii="Times New Roman" w:hAnsi="Times New Roman"/>
        <w:sz w:val="2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6379"/>
      <w:gridCol w:w="1134"/>
    </w:tblGrid>
    <w:tr w:rsidR="002E112B" w14:paraId="0CE4936A" w14:textId="77777777">
      <w:tc>
        <w:tcPr>
          <w:tcW w:w="1346" w:type="dxa"/>
        </w:tcPr>
        <w:p w14:paraId="0FC79F1B" w14:textId="77777777" w:rsidR="002E112B" w:rsidRPr="00B146DE" w:rsidRDefault="002E112B" w:rsidP="0013383A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</w:t>
          </w:r>
          <w:r>
            <w:rPr>
              <w:rFonts w:ascii="Times New Roman" w:hAnsi="Times New Roman"/>
              <w:i/>
              <w:sz w:val="22"/>
              <w:szCs w:val="22"/>
            </w:rPr>
            <w:t>07.01.01</w:t>
          </w:r>
          <w:r w:rsidR="00550028">
            <w:rPr>
              <w:rFonts w:ascii="Times New Roman" w:hAnsi="Times New Roman"/>
              <w:i/>
              <w:sz w:val="22"/>
              <w:szCs w:val="22"/>
            </w:rPr>
            <w:t>a</w:t>
          </w:r>
        </w:p>
      </w:tc>
      <w:tc>
        <w:tcPr>
          <w:tcW w:w="6379" w:type="dxa"/>
        </w:tcPr>
        <w:p w14:paraId="782F8E92" w14:textId="77777777" w:rsidR="002E112B" w:rsidRPr="00B146DE" w:rsidRDefault="002E112B" w:rsidP="006B51C3">
          <w:pPr>
            <w:pStyle w:val="Nagwek"/>
            <w:tabs>
              <w:tab w:val="clear" w:pos="4536"/>
              <w:tab w:val="clear" w:pos="9072"/>
              <w:tab w:val="right" w:pos="6239"/>
            </w:tabs>
            <w:rPr>
              <w:sz w:val="22"/>
              <w:szCs w:val="22"/>
            </w:rPr>
          </w:pPr>
          <w:r w:rsidRPr="005811CB">
            <w:rPr>
              <w:rFonts w:ascii="Times New Roman" w:hAnsi="Times New Roman"/>
              <w:i/>
              <w:szCs w:val="24"/>
            </w:rPr>
            <w:t xml:space="preserve"> </w:t>
          </w:r>
          <w:r>
            <w:rPr>
              <w:rFonts w:ascii="Times New Roman" w:hAnsi="Times New Roman"/>
              <w:i/>
              <w:szCs w:val="24"/>
            </w:rPr>
            <w:t>Oznakowanie poziome</w:t>
          </w:r>
          <w:r>
            <w:rPr>
              <w:rFonts w:ascii="Times New Roman" w:hAnsi="Times New Roman"/>
              <w:i/>
              <w:szCs w:val="24"/>
            </w:rPr>
            <w:tab/>
          </w:r>
        </w:p>
      </w:tc>
      <w:tc>
        <w:tcPr>
          <w:tcW w:w="1134" w:type="dxa"/>
        </w:tcPr>
        <w:p w14:paraId="537D66FB" w14:textId="77777777" w:rsidR="002E112B" w:rsidRPr="005811CB" w:rsidRDefault="0086575B" w:rsidP="00F9190E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="002E112B"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 w:rsidR="005C2756">
            <w:rPr>
              <w:rStyle w:val="Numerstrony"/>
              <w:rFonts w:ascii="Times New Roman" w:hAnsi="Times New Roman"/>
              <w:noProof/>
              <w:szCs w:val="24"/>
            </w:rPr>
            <w:t>39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14:paraId="37F7F006" w14:textId="77777777" w:rsidR="002E112B" w:rsidRPr="006B51C3" w:rsidRDefault="002E112B" w:rsidP="006B51C3">
    <w:pPr>
      <w:pStyle w:val="Nagwek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0" w:type="auto"/>
      <w:tblBorders>
        <w:bottom w:val="single" w:sz="6" w:space="0" w:color="auto"/>
      </w:tblBorders>
      <w:tblLayout w:type="fixed"/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1346"/>
      <w:gridCol w:w="6379"/>
      <w:gridCol w:w="1134"/>
    </w:tblGrid>
    <w:tr w:rsidR="002E112B" w14:paraId="4DE7037D" w14:textId="77777777">
      <w:tc>
        <w:tcPr>
          <w:tcW w:w="1346" w:type="dxa"/>
        </w:tcPr>
        <w:p w14:paraId="03BEABA7" w14:textId="77777777" w:rsidR="002E112B" w:rsidRPr="00B146DE" w:rsidRDefault="002E112B" w:rsidP="006B51C3">
          <w:pPr>
            <w:pStyle w:val="Nagwek"/>
            <w:tabs>
              <w:tab w:val="clear" w:pos="9072"/>
              <w:tab w:val="right" w:pos="8505"/>
            </w:tabs>
            <w:spacing w:after="120"/>
            <w:ind w:right="-70"/>
            <w:rPr>
              <w:sz w:val="22"/>
              <w:szCs w:val="22"/>
            </w:rPr>
          </w:pPr>
          <w:r w:rsidRPr="00B146DE">
            <w:rPr>
              <w:rFonts w:ascii="Times New Roman" w:hAnsi="Times New Roman"/>
              <w:i/>
              <w:sz w:val="22"/>
              <w:szCs w:val="22"/>
            </w:rPr>
            <w:t>D-11.11.11</w:t>
          </w:r>
          <w:r>
            <w:rPr>
              <w:rFonts w:ascii="Times New Roman" w:hAnsi="Times New Roman"/>
              <w:i/>
              <w:sz w:val="22"/>
              <w:szCs w:val="22"/>
            </w:rPr>
            <w:t>y</w:t>
          </w:r>
        </w:p>
      </w:tc>
      <w:tc>
        <w:tcPr>
          <w:tcW w:w="6379" w:type="dxa"/>
        </w:tcPr>
        <w:p w14:paraId="44CBD972" w14:textId="77777777" w:rsidR="002E112B" w:rsidRPr="00B146DE" w:rsidRDefault="002E112B" w:rsidP="00C31EC8">
          <w:pPr>
            <w:pStyle w:val="Nagwek"/>
            <w:rPr>
              <w:sz w:val="22"/>
              <w:szCs w:val="22"/>
            </w:rPr>
          </w:pPr>
          <w:r w:rsidRPr="005811CB">
            <w:rPr>
              <w:rFonts w:ascii="Times New Roman" w:hAnsi="Times New Roman"/>
              <w:i/>
              <w:szCs w:val="24"/>
            </w:rPr>
            <w:t xml:space="preserve"> </w:t>
          </w:r>
        </w:p>
      </w:tc>
      <w:tc>
        <w:tcPr>
          <w:tcW w:w="1134" w:type="dxa"/>
        </w:tcPr>
        <w:p w14:paraId="5B61B198" w14:textId="77777777" w:rsidR="002E112B" w:rsidRPr="005811CB" w:rsidRDefault="0086575B" w:rsidP="00C31EC8">
          <w:pPr>
            <w:pStyle w:val="Nagwek"/>
            <w:jc w:val="right"/>
            <w:rPr>
              <w:szCs w:val="24"/>
            </w:rPr>
          </w:pPr>
          <w:r w:rsidRPr="005811CB">
            <w:rPr>
              <w:rStyle w:val="Numerstrony"/>
              <w:rFonts w:ascii="Times New Roman" w:hAnsi="Times New Roman"/>
              <w:szCs w:val="24"/>
            </w:rPr>
            <w:fldChar w:fldCharType="begin"/>
          </w:r>
          <w:r w:rsidR="002E112B" w:rsidRPr="005811CB">
            <w:rPr>
              <w:rStyle w:val="Numerstrony"/>
              <w:rFonts w:ascii="Times New Roman" w:hAnsi="Times New Roman"/>
              <w:szCs w:val="24"/>
            </w:rPr>
            <w:instrText xml:space="preserve"> PAGE </w:instrTex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separate"/>
          </w:r>
          <w:r w:rsidR="002E112B">
            <w:rPr>
              <w:rStyle w:val="Numerstrony"/>
              <w:rFonts w:ascii="Times New Roman" w:hAnsi="Times New Roman"/>
              <w:noProof/>
              <w:szCs w:val="24"/>
            </w:rPr>
            <w:t>3</w:t>
          </w:r>
          <w:r w:rsidRPr="005811CB">
            <w:rPr>
              <w:rStyle w:val="Numerstrony"/>
              <w:rFonts w:ascii="Times New Roman" w:hAnsi="Times New Roman"/>
              <w:szCs w:val="24"/>
            </w:rPr>
            <w:fldChar w:fldCharType="end"/>
          </w:r>
        </w:p>
      </w:tc>
    </w:tr>
  </w:tbl>
  <w:p w14:paraId="327DA223" w14:textId="77777777" w:rsidR="002E112B" w:rsidRDefault="002E112B">
    <w:pPr>
      <w:pStyle w:val="Nagwek"/>
      <w:rPr>
        <w:sz w:val="23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FE"/>
    <w:multiLevelType w:val="singleLevel"/>
    <w:tmpl w:val="848C6DB8"/>
    <w:lvl w:ilvl="0">
      <w:numFmt w:val="bullet"/>
      <w:lvlText w:val="*"/>
      <w:lvlJc w:val="left"/>
    </w:lvl>
  </w:abstractNum>
  <w:abstractNum w:abstractNumId="1" w15:restartNumberingAfterBreak="0">
    <w:nsid w:val="018168AA"/>
    <w:multiLevelType w:val="hybridMultilevel"/>
    <w:tmpl w:val="9664E1BA"/>
    <w:lvl w:ilvl="0" w:tplc="526A1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85E3460"/>
    <w:multiLevelType w:val="singleLevel"/>
    <w:tmpl w:val="12FCC3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" w15:restartNumberingAfterBreak="0">
    <w:nsid w:val="145123F7"/>
    <w:multiLevelType w:val="hybridMultilevel"/>
    <w:tmpl w:val="DC5409C8"/>
    <w:lvl w:ilvl="0" w:tplc="361C433E">
      <w:start w:val="19"/>
      <w:numFmt w:val="decimal"/>
      <w:lvlText w:val="%1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46A6723"/>
    <w:multiLevelType w:val="hybridMultilevel"/>
    <w:tmpl w:val="1B5AB8B6"/>
    <w:lvl w:ilvl="0" w:tplc="FFFFFFFF">
      <w:start w:val="4"/>
      <w:numFmt w:val="bullet"/>
      <w:pStyle w:val="Wypunktowanie"/>
      <w:lvlText w:val="-"/>
      <w:lvlJc w:val="left"/>
      <w:pPr>
        <w:tabs>
          <w:tab w:val="num" w:pos="567"/>
        </w:tabs>
        <w:ind w:left="567" w:hanging="567"/>
      </w:pPr>
      <w:rPr>
        <w:rFonts w:ascii="Times New Roman" w:hAnsi="Times New Roman" w:cs="Times New Roman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7153F2F"/>
    <w:multiLevelType w:val="hybridMultilevel"/>
    <w:tmpl w:val="37400880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B067441"/>
    <w:multiLevelType w:val="hybridMultilevel"/>
    <w:tmpl w:val="9A1C9DEE"/>
    <w:lvl w:ilvl="0" w:tplc="C27A5770">
      <w:start w:val="1"/>
      <w:numFmt w:val="decimal"/>
      <w:lvlText w:val="%1.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1B4136AB"/>
    <w:multiLevelType w:val="singleLevel"/>
    <w:tmpl w:val="12FCC392"/>
    <w:lvl w:ilvl="0">
      <w:start w:val="1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8" w15:restartNumberingAfterBreak="0">
    <w:nsid w:val="1D1F699F"/>
    <w:multiLevelType w:val="hybridMultilevel"/>
    <w:tmpl w:val="B880971A"/>
    <w:lvl w:ilvl="0" w:tplc="376E012C">
      <w:start w:val="1"/>
      <w:numFmt w:val="decimal"/>
      <w:lvlText w:val="%1"/>
      <w:legacy w:legacy="1" w:legacySpace="120" w:legacyIndent="360"/>
      <w:lvlJc w:val="left"/>
    </w:lvl>
    <w:lvl w:ilvl="1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1D57411D"/>
    <w:multiLevelType w:val="hybridMultilevel"/>
    <w:tmpl w:val="8B1404BE"/>
    <w:lvl w:ilvl="0" w:tplc="848C6DB8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1ED5792E"/>
    <w:multiLevelType w:val="hybridMultilevel"/>
    <w:tmpl w:val="6622A256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B922C72"/>
    <w:multiLevelType w:val="hybridMultilevel"/>
    <w:tmpl w:val="8D46577E"/>
    <w:lvl w:ilvl="0" w:tplc="376E012C">
      <w:start w:val="1"/>
      <w:numFmt w:val="decimal"/>
      <w:lvlText w:val="%1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D32068C"/>
    <w:multiLevelType w:val="hybridMultilevel"/>
    <w:tmpl w:val="C67061AA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E842DA6"/>
    <w:multiLevelType w:val="hybridMultilevel"/>
    <w:tmpl w:val="C68676AE"/>
    <w:lvl w:ilvl="0" w:tplc="5BF8CDA6">
      <w:start w:val="2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 w15:restartNumberingAfterBreak="0">
    <w:nsid w:val="2F190A48"/>
    <w:multiLevelType w:val="singleLevel"/>
    <w:tmpl w:val="3738DD92"/>
    <w:lvl w:ilvl="0">
      <w:start w:val="10"/>
      <w:numFmt w:val="decimal"/>
      <w:lvlText w:val="%1."/>
      <w:lvlJc w:val="right"/>
      <w:pPr>
        <w:tabs>
          <w:tab w:val="num" w:pos="-146"/>
        </w:tabs>
        <w:ind w:left="214" w:hanging="72"/>
      </w:pPr>
      <w:rPr>
        <w:rFonts w:hint="default"/>
        <w:strike w:val="0"/>
      </w:rPr>
    </w:lvl>
  </w:abstractNum>
  <w:abstractNum w:abstractNumId="15" w15:restartNumberingAfterBreak="0">
    <w:nsid w:val="31710A3C"/>
    <w:multiLevelType w:val="singleLevel"/>
    <w:tmpl w:val="D5C0C7E4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6" w15:restartNumberingAfterBreak="0">
    <w:nsid w:val="348A4474"/>
    <w:multiLevelType w:val="hybridMultilevel"/>
    <w:tmpl w:val="90603B60"/>
    <w:lvl w:ilvl="0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17" w15:restartNumberingAfterBreak="0">
    <w:nsid w:val="352334CF"/>
    <w:multiLevelType w:val="singleLevel"/>
    <w:tmpl w:val="376E012C"/>
    <w:lvl w:ilvl="0">
      <w:start w:val="1"/>
      <w:numFmt w:val="decimal"/>
      <w:lvlText w:val="%1"/>
      <w:legacy w:legacy="1" w:legacySpace="120" w:legacyIndent="360"/>
      <w:lvlJc w:val="left"/>
    </w:lvl>
  </w:abstractNum>
  <w:abstractNum w:abstractNumId="18" w15:restartNumberingAfterBreak="0">
    <w:nsid w:val="3AAD2DC6"/>
    <w:multiLevelType w:val="hybridMultilevel"/>
    <w:tmpl w:val="674C6D54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04A0BD0"/>
    <w:multiLevelType w:val="hybridMultilevel"/>
    <w:tmpl w:val="9664E1BA"/>
    <w:lvl w:ilvl="0" w:tplc="526A171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5BD2F76"/>
    <w:multiLevelType w:val="hybridMultilevel"/>
    <w:tmpl w:val="0CAEEE64"/>
    <w:lvl w:ilvl="0" w:tplc="F098A7BC">
      <w:start w:val="1"/>
      <w:numFmt w:val="bullet"/>
      <w:lvlText w:val="-"/>
      <w:lvlJc w:val="left"/>
      <w:pPr>
        <w:tabs>
          <w:tab w:val="num" w:pos="227"/>
        </w:tabs>
        <w:ind w:left="227" w:hanging="227"/>
      </w:pPr>
      <w:rPr>
        <w:rFonts w:ascii="Times New Roman" w:hAnsi="Times New Roman" w:cs="Times New Roman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8E70724"/>
    <w:multiLevelType w:val="hybridMultilevel"/>
    <w:tmpl w:val="57BC5A80"/>
    <w:lvl w:ilvl="0" w:tplc="594663F8">
      <w:start w:val="2"/>
      <w:numFmt w:val="bullet"/>
      <w:lvlText w:val="-"/>
      <w:lvlJc w:val="left"/>
      <w:pPr>
        <w:ind w:left="2627" w:hanging="360"/>
      </w:pPr>
      <w:rPr>
        <w:rFonts w:ascii="Times New Roman" w:hAnsi="Times New Roman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22" w15:restartNumberingAfterBreak="0">
    <w:nsid w:val="49A17465"/>
    <w:multiLevelType w:val="hybridMultilevel"/>
    <w:tmpl w:val="3F54FB7C"/>
    <w:lvl w:ilvl="0" w:tplc="D35AB624">
      <w:start w:val="1"/>
      <w:numFmt w:val="bullet"/>
      <w:lvlText w:val="–"/>
      <w:lvlJc w:val="left"/>
      <w:pPr>
        <w:ind w:left="720" w:hanging="360"/>
      </w:pPr>
      <w:rPr>
        <w:rFonts w:ascii="Times New Roman" w:hAnsi="Times New Roman" w:cs="Times New Roman" w:hint="default"/>
        <w:sz w:val="16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9A20478"/>
    <w:multiLevelType w:val="hybridMultilevel"/>
    <w:tmpl w:val="374CD140"/>
    <w:lvl w:ilvl="0" w:tplc="5BF8CDA6">
      <w:start w:val="2"/>
      <w:numFmt w:val="bullet"/>
      <w:lvlText w:val="-"/>
      <w:lvlJc w:val="left"/>
      <w:pPr>
        <w:ind w:left="360" w:hanging="360"/>
      </w:pPr>
      <w:rPr>
        <w:rFonts w:ascii="Century Gothic" w:eastAsia="Times New Roman" w:hAnsi="Century Gothic" w:cs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59166F57"/>
    <w:multiLevelType w:val="hybridMultilevel"/>
    <w:tmpl w:val="47AC0926"/>
    <w:lvl w:ilvl="0" w:tplc="4D62364C">
      <w:start w:val="1"/>
      <w:numFmt w:val="bullet"/>
      <w:lvlText w:val=""/>
      <w:legacy w:legacy="1" w:legacySpace="0" w:legacyIndent="283"/>
      <w:lvlJc w:val="left"/>
      <w:pPr>
        <w:ind w:left="136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2520"/>
        </w:tabs>
        <w:ind w:left="25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960"/>
        </w:tabs>
        <w:ind w:left="39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680"/>
        </w:tabs>
        <w:ind w:left="46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6120"/>
        </w:tabs>
        <w:ind w:left="61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840"/>
        </w:tabs>
        <w:ind w:left="68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560"/>
        </w:tabs>
        <w:ind w:left="7560" w:hanging="360"/>
      </w:pPr>
      <w:rPr>
        <w:rFonts w:ascii="Wingdings" w:hAnsi="Wingdings" w:hint="default"/>
      </w:rPr>
    </w:lvl>
  </w:abstractNum>
  <w:abstractNum w:abstractNumId="25" w15:restartNumberingAfterBreak="0">
    <w:nsid w:val="5A861169"/>
    <w:multiLevelType w:val="hybridMultilevel"/>
    <w:tmpl w:val="11D43898"/>
    <w:lvl w:ilvl="0" w:tplc="4D62364C">
      <w:start w:val="1"/>
      <w:numFmt w:val="bullet"/>
      <w:lvlText w:val=""/>
      <w:legacy w:legacy="1" w:legacySpace="0" w:legacyIndent="283"/>
      <w:lvlJc w:val="left"/>
      <w:pPr>
        <w:ind w:left="283" w:hanging="283"/>
      </w:pPr>
      <w:rPr>
        <w:rFonts w:ascii="Symbol" w:hAnsi="Symbol" w:hint="default"/>
        <w:sz w:val="20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367F1B"/>
    <w:multiLevelType w:val="hybridMultilevel"/>
    <w:tmpl w:val="FD506B6A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7" w15:restartNumberingAfterBreak="0">
    <w:nsid w:val="612B779D"/>
    <w:multiLevelType w:val="hybridMultilevel"/>
    <w:tmpl w:val="2C7E5F74"/>
    <w:lvl w:ilvl="0" w:tplc="376E012C">
      <w:start w:val="1"/>
      <w:numFmt w:val="decimal"/>
      <w:lvlText w:val="%1"/>
      <w:lvlJc w:val="left"/>
      <w:pPr>
        <w:tabs>
          <w:tab w:val="num" w:pos="720"/>
        </w:tabs>
        <w:ind w:left="720" w:hanging="607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 w15:restartNumberingAfterBreak="0">
    <w:nsid w:val="644914A3"/>
    <w:multiLevelType w:val="hybridMultilevel"/>
    <w:tmpl w:val="E5DCD9E8"/>
    <w:lvl w:ilvl="0" w:tplc="376E012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83F12C0"/>
    <w:multiLevelType w:val="hybridMultilevel"/>
    <w:tmpl w:val="0C3CD356"/>
    <w:lvl w:ilvl="0" w:tplc="374498D6">
      <w:start w:val="2"/>
      <w:numFmt w:val="bullet"/>
      <w:lvlText w:val="-"/>
      <w:lvlJc w:val="left"/>
      <w:pPr>
        <w:ind w:left="2627" w:hanging="360"/>
      </w:pPr>
      <w:rPr>
        <w:rFonts w:ascii="Times New Roman" w:hAnsi="Times New Roman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30" w15:restartNumberingAfterBreak="0">
    <w:nsid w:val="6AD40E39"/>
    <w:multiLevelType w:val="hybridMultilevel"/>
    <w:tmpl w:val="63F66520"/>
    <w:lvl w:ilvl="0" w:tplc="5BF8CDA6">
      <w:start w:val="2"/>
      <w:numFmt w:val="bullet"/>
      <w:lvlText w:val="-"/>
      <w:lvlJc w:val="left"/>
      <w:pPr>
        <w:ind w:left="2627" w:hanging="360"/>
      </w:pPr>
      <w:rPr>
        <w:rFonts w:ascii="Century Gothic" w:eastAsia="Times New Roman" w:hAnsi="Century Gothic" w:cs="Times New Roman" w:hint="default"/>
      </w:rPr>
    </w:lvl>
    <w:lvl w:ilvl="1" w:tplc="F2E2744E">
      <w:start w:val="7"/>
      <w:numFmt w:val="bullet"/>
      <w:lvlText w:val="-"/>
      <w:lvlJc w:val="left"/>
      <w:pPr>
        <w:tabs>
          <w:tab w:val="num" w:pos="3347"/>
        </w:tabs>
        <w:ind w:left="3347" w:hanging="360"/>
      </w:pPr>
      <w:rPr>
        <w:rFonts w:ascii="Times New Roman" w:eastAsia="Times New Roman" w:hAnsi="Times New Roman" w:cs="Times New Roman" w:hint="default"/>
      </w:rPr>
    </w:lvl>
    <w:lvl w:ilvl="2" w:tplc="04150005" w:tentative="1">
      <w:start w:val="1"/>
      <w:numFmt w:val="bullet"/>
      <w:lvlText w:val=""/>
      <w:lvlJc w:val="left"/>
      <w:pPr>
        <w:ind w:left="4067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787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5507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6227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947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7667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8387" w:hanging="360"/>
      </w:pPr>
      <w:rPr>
        <w:rFonts w:ascii="Wingdings" w:hAnsi="Wingdings" w:hint="default"/>
      </w:rPr>
    </w:lvl>
  </w:abstractNum>
  <w:abstractNum w:abstractNumId="31" w15:restartNumberingAfterBreak="0">
    <w:nsid w:val="6E1B5518"/>
    <w:multiLevelType w:val="hybridMultilevel"/>
    <w:tmpl w:val="83282EE4"/>
    <w:lvl w:ilvl="0" w:tplc="376E012C">
      <w:start w:val="1"/>
      <w:numFmt w:val="decimal"/>
      <w:lvlText w:val="%1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6E9225F9"/>
    <w:multiLevelType w:val="hybridMultilevel"/>
    <w:tmpl w:val="EC28708E"/>
    <w:lvl w:ilvl="0" w:tplc="2F505598">
      <w:start w:val="1"/>
      <w:numFmt w:val="decimal"/>
      <w:lvlText w:val="%1."/>
      <w:lvlJc w:val="left"/>
      <w:pPr>
        <w:ind w:left="777" w:hanging="360"/>
      </w:pPr>
      <w:rPr>
        <w:rFonts w:ascii="Arial" w:hAnsi="Arial" w:hint="default"/>
        <w:color w:val="auto"/>
        <w:sz w:val="22"/>
        <w:u w:val="none"/>
      </w:rPr>
    </w:lvl>
    <w:lvl w:ilvl="1" w:tplc="04150019" w:tentative="1">
      <w:start w:val="1"/>
      <w:numFmt w:val="lowerLetter"/>
      <w:lvlText w:val="%2."/>
      <w:lvlJc w:val="left"/>
      <w:pPr>
        <w:ind w:left="1497" w:hanging="360"/>
      </w:pPr>
    </w:lvl>
    <w:lvl w:ilvl="2" w:tplc="0415001B" w:tentative="1">
      <w:start w:val="1"/>
      <w:numFmt w:val="lowerRoman"/>
      <w:lvlText w:val="%3."/>
      <w:lvlJc w:val="right"/>
      <w:pPr>
        <w:ind w:left="2217" w:hanging="180"/>
      </w:pPr>
    </w:lvl>
    <w:lvl w:ilvl="3" w:tplc="0415000F" w:tentative="1">
      <w:start w:val="1"/>
      <w:numFmt w:val="decimal"/>
      <w:lvlText w:val="%4."/>
      <w:lvlJc w:val="left"/>
      <w:pPr>
        <w:ind w:left="2937" w:hanging="360"/>
      </w:pPr>
    </w:lvl>
    <w:lvl w:ilvl="4" w:tplc="04150019" w:tentative="1">
      <w:start w:val="1"/>
      <w:numFmt w:val="lowerLetter"/>
      <w:lvlText w:val="%5."/>
      <w:lvlJc w:val="left"/>
      <w:pPr>
        <w:ind w:left="3657" w:hanging="360"/>
      </w:pPr>
    </w:lvl>
    <w:lvl w:ilvl="5" w:tplc="0415001B" w:tentative="1">
      <w:start w:val="1"/>
      <w:numFmt w:val="lowerRoman"/>
      <w:lvlText w:val="%6."/>
      <w:lvlJc w:val="right"/>
      <w:pPr>
        <w:ind w:left="4377" w:hanging="180"/>
      </w:pPr>
    </w:lvl>
    <w:lvl w:ilvl="6" w:tplc="0415000F" w:tentative="1">
      <w:start w:val="1"/>
      <w:numFmt w:val="decimal"/>
      <w:lvlText w:val="%7."/>
      <w:lvlJc w:val="left"/>
      <w:pPr>
        <w:ind w:left="5097" w:hanging="360"/>
      </w:pPr>
    </w:lvl>
    <w:lvl w:ilvl="7" w:tplc="04150019" w:tentative="1">
      <w:start w:val="1"/>
      <w:numFmt w:val="lowerLetter"/>
      <w:lvlText w:val="%8."/>
      <w:lvlJc w:val="left"/>
      <w:pPr>
        <w:ind w:left="5817" w:hanging="360"/>
      </w:pPr>
    </w:lvl>
    <w:lvl w:ilvl="8" w:tplc="0415001B" w:tentative="1">
      <w:start w:val="1"/>
      <w:numFmt w:val="lowerRoman"/>
      <w:lvlText w:val="%9."/>
      <w:lvlJc w:val="right"/>
      <w:pPr>
        <w:ind w:left="6537" w:hanging="180"/>
      </w:pPr>
    </w:lvl>
  </w:abstractNum>
  <w:abstractNum w:abstractNumId="33" w15:restartNumberingAfterBreak="0">
    <w:nsid w:val="74D56604"/>
    <w:multiLevelType w:val="singleLevel"/>
    <w:tmpl w:val="0C7C5F60"/>
    <w:lvl w:ilvl="0">
      <w:start w:val="2"/>
      <w:numFmt w:val="lowerLetter"/>
      <w:lvlText w:val="%1)"/>
      <w:legacy w:legacy="1" w:legacySpace="0" w:legacyIndent="283"/>
      <w:lvlJc w:val="left"/>
      <w:pPr>
        <w:ind w:left="283" w:hanging="283"/>
      </w:pPr>
    </w:lvl>
  </w:abstractNum>
  <w:abstractNum w:abstractNumId="34" w15:restartNumberingAfterBreak="0">
    <w:nsid w:val="7882734E"/>
    <w:multiLevelType w:val="hybridMultilevel"/>
    <w:tmpl w:val="8A903056"/>
    <w:lvl w:ilvl="0" w:tplc="376E012C">
      <w:start w:val="1"/>
      <w:numFmt w:val="decimal"/>
      <w:lvlText w:val="%1"/>
      <w:legacy w:legacy="1" w:legacySpace="120" w:legacyIndent="360"/>
      <w:lvlJc w:val="left"/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 w16cid:durableId="5712591">
    <w:abstractNumId w:val="0"/>
    <w:lvlOverride w:ilvl="0">
      <w:lvl w:ilvl="0">
        <w:start w:val="1"/>
        <w:numFmt w:val="bullet"/>
        <w:lvlText w:val=""/>
        <w:legacy w:legacy="1" w:legacySpace="0" w:legacyIndent="283"/>
        <w:lvlJc w:val="left"/>
        <w:pPr>
          <w:ind w:left="283" w:hanging="283"/>
        </w:pPr>
        <w:rPr>
          <w:rFonts w:ascii="Symbol" w:hAnsi="Symbol" w:hint="default"/>
          <w:sz w:val="20"/>
        </w:rPr>
      </w:lvl>
    </w:lvlOverride>
  </w:num>
  <w:num w:numId="2" w16cid:durableId="1604455603">
    <w:abstractNumId w:val="2"/>
  </w:num>
  <w:num w:numId="3" w16cid:durableId="1623877370">
    <w:abstractNumId w:val="7"/>
  </w:num>
  <w:num w:numId="4" w16cid:durableId="575942421">
    <w:abstractNumId w:val="17"/>
  </w:num>
  <w:num w:numId="5" w16cid:durableId="2051109390">
    <w:abstractNumId w:val="8"/>
  </w:num>
  <w:num w:numId="6" w16cid:durableId="1335186569">
    <w:abstractNumId w:val="5"/>
  </w:num>
  <w:num w:numId="7" w16cid:durableId="221260668">
    <w:abstractNumId w:val="12"/>
  </w:num>
  <w:num w:numId="8" w16cid:durableId="924194568">
    <w:abstractNumId w:val="16"/>
  </w:num>
  <w:num w:numId="9" w16cid:durableId="592976679">
    <w:abstractNumId w:val="10"/>
  </w:num>
  <w:num w:numId="10" w16cid:durableId="180054319">
    <w:abstractNumId w:val="25"/>
  </w:num>
  <w:num w:numId="11" w16cid:durableId="224530976">
    <w:abstractNumId w:val="18"/>
  </w:num>
  <w:num w:numId="12" w16cid:durableId="1811823533">
    <w:abstractNumId w:val="24"/>
  </w:num>
  <w:num w:numId="13" w16cid:durableId="377897864">
    <w:abstractNumId w:val="34"/>
  </w:num>
  <w:num w:numId="14" w16cid:durableId="399065429">
    <w:abstractNumId w:val="8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 w16cid:durableId="270820404">
    <w:abstractNumId w:val="16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 w16cid:durableId="1020204261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7" w16cid:durableId="974870886">
    <w:abstractNumId w:val="33"/>
  </w:num>
  <w:num w:numId="18" w16cid:durableId="750157804">
    <w:abstractNumId w:val="14"/>
  </w:num>
  <w:num w:numId="19" w16cid:durableId="2143381318">
    <w:abstractNumId w:val="15"/>
  </w:num>
  <w:num w:numId="20" w16cid:durableId="1077018683">
    <w:abstractNumId w:val="6"/>
  </w:num>
  <w:num w:numId="21" w16cid:durableId="1762410927">
    <w:abstractNumId w:val="20"/>
  </w:num>
  <w:num w:numId="22" w16cid:durableId="1875190114">
    <w:abstractNumId w:val="4"/>
  </w:num>
  <w:num w:numId="23" w16cid:durableId="354045476">
    <w:abstractNumId w:val="9"/>
  </w:num>
  <w:num w:numId="24" w16cid:durableId="818694381">
    <w:abstractNumId w:val="30"/>
  </w:num>
  <w:num w:numId="25" w16cid:durableId="772168853">
    <w:abstractNumId w:val="23"/>
  </w:num>
  <w:num w:numId="26" w16cid:durableId="1406420058">
    <w:abstractNumId w:val="13"/>
  </w:num>
  <w:num w:numId="27" w16cid:durableId="1330214954">
    <w:abstractNumId w:val="11"/>
  </w:num>
  <w:num w:numId="28" w16cid:durableId="1828785052">
    <w:abstractNumId w:val="26"/>
  </w:num>
  <w:num w:numId="29" w16cid:durableId="157575828">
    <w:abstractNumId w:val="19"/>
  </w:num>
  <w:num w:numId="30" w16cid:durableId="684752796">
    <w:abstractNumId w:val="32"/>
  </w:num>
  <w:num w:numId="31" w16cid:durableId="658047351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2126922071">
    <w:abstractNumId w:val="1"/>
  </w:num>
  <w:num w:numId="33" w16cid:durableId="43410781">
    <w:abstractNumId w:val="28"/>
  </w:num>
  <w:num w:numId="34" w16cid:durableId="1490710212">
    <w:abstractNumId w:val="27"/>
  </w:num>
  <w:num w:numId="35" w16cid:durableId="510948532">
    <w:abstractNumId w:val="31"/>
  </w:num>
  <w:num w:numId="36" w16cid:durableId="1708993700">
    <w:abstractNumId w:val="3"/>
  </w:num>
  <w:num w:numId="37" w16cid:durableId="538475521">
    <w:abstractNumId w:val="22"/>
  </w:num>
  <w:num w:numId="38" w16cid:durableId="19163485">
    <w:abstractNumId w:val="21"/>
  </w:num>
  <w:num w:numId="39" w16cid:durableId="1899587645">
    <w:abstractNumId w:val="29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rawingGridHorizontalSpacing w:val="120"/>
  <w:drawingGridVerticalSpacing w:val="120"/>
  <w:displayHorizontalDrawingGridEvery w:val="2"/>
  <w:displayVerticalDrawingGridEvery w:val="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32F7"/>
    <w:rsid w:val="0000053E"/>
    <w:rsid w:val="00003AE9"/>
    <w:rsid w:val="000110C8"/>
    <w:rsid w:val="000125AE"/>
    <w:rsid w:val="0001296E"/>
    <w:rsid w:val="00014474"/>
    <w:rsid w:val="00016DC0"/>
    <w:rsid w:val="00021712"/>
    <w:rsid w:val="00024096"/>
    <w:rsid w:val="0002442E"/>
    <w:rsid w:val="00036E04"/>
    <w:rsid w:val="0003731C"/>
    <w:rsid w:val="00042503"/>
    <w:rsid w:val="00045AC6"/>
    <w:rsid w:val="00047ADB"/>
    <w:rsid w:val="00051707"/>
    <w:rsid w:val="00054BE7"/>
    <w:rsid w:val="000614C9"/>
    <w:rsid w:val="00067302"/>
    <w:rsid w:val="000679F5"/>
    <w:rsid w:val="0007083A"/>
    <w:rsid w:val="00071C21"/>
    <w:rsid w:val="000737ED"/>
    <w:rsid w:val="00074F85"/>
    <w:rsid w:val="000775AC"/>
    <w:rsid w:val="00077FBC"/>
    <w:rsid w:val="0008322B"/>
    <w:rsid w:val="000877D1"/>
    <w:rsid w:val="00093882"/>
    <w:rsid w:val="000942E5"/>
    <w:rsid w:val="00096FC2"/>
    <w:rsid w:val="000A04DE"/>
    <w:rsid w:val="000C2FAD"/>
    <w:rsid w:val="000C7843"/>
    <w:rsid w:val="000E608D"/>
    <w:rsid w:val="000F0135"/>
    <w:rsid w:val="00110DE7"/>
    <w:rsid w:val="00111FE7"/>
    <w:rsid w:val="00122D5C"/>
    <w:rsid w:val="001315F5"/>
    <w:rsid w:val="0013383A"/>
    <w:rsid w:val="00133AF7"/>
    <w:rsid w:val="00133C08"/>
    <w:rsid w:val="00137B45"/>
    <w:rsid w:val="00151383"/>
    <w:rsid w:val="00166DAE"/>
    <w:rsid w:val="0017031B"/>
    <w:rsid w:val="00171049"/>
    <w:rsid w:val="001717EB"/>
    <w:rsid w:val="00175E92"/>
    <w:rsid w:val="001822CD"/>
    <w:rsid w:val="00186913"/>
    <w:rsid w:val="00186E25"/>
    <w:rsid w:val="00186E29"/>
    <w:rsid w:val="001A0752"/>
    <w:rsid w:val="001A106D"/>
    <w:rsid w:val="001B341D"/>
    <w:rsid w:val="001B4254"/>
    <w:rsid w:val="001B4964"/>
    <w:rsid w:val="001C210B"/>
    <w:rsid w:val="001C524F"/>
    <w:rsid w:val="001D2C95"/>
    <w:rsid w:val="001D3C67"/>
    <w:rsid w:val="001D5914"/>
    <w:rsid w:val="001D7FC1"/>
    <w:rsid w:val="001E3C6A"/>
    <w:rsid w:val="001E5646"/>
    <w:rsid w:val="001E69B6"/>
    <w:rsid w:val="001E6F9A"/>
    <w:rsid w:val="001F0191"/>
    <w:rsid w:val="001F51AF"/>
    <w:rsid w:val="00200848"/>
    <w:rsid w:val="00204755"/>
    <w:rsid w:val="002056A4"/>
    <w:rsid w:val="002208FC"/>
    <w:rsid w:val="002236B4"/>
    <w:rsid w:val="002277AF"/>
    <w:rsid w:val="00237935"/>
    <w:rsid w:val="0024128E"/>
    <w:rsid w:val="00253857"/>
    <w:rsid w:val="00256850"/>
    <w:rsid w:val="00257733"/>
    <w:rsid w:val="00262FF5"/>
    <w:rsid w:val="00264275"/>
    <w:rsid w:val="0026499C"/>
    <w:rsid w:val="00264E78"/>
    <w:rsid w:val="00267682"/>
    <w:rsid w:val="002724E2"/>
    <w:rsid w:val="00272BBD"/>
    <w:rsid w:val="002802F6"/>
    <w:rsid w:val="00281AEB"/>
    <w:rsid w:val="00281B80"/>
    <w:rsid w:val="002865EC"/>
    <w:rsid w:val="002911C7"/>
    <w:rsid w:val="002A5326"/>
    <w:rsid w:val="002B0E0B"/>
    <w:rsid w:val="002E112B"/>
    <w:rsid w:val="002E3E09"/>
    <w:rsid w:val="002E6047"/>
    <w:rsid w:val="002E7096"/>
    <w:rsid w:val="002F0F68"/>
    <w:rsid w:val="002F175C"/>
    <w:rsid w:val="002F1C60"/>
    <w:rsid w:val="002F42AC"/>
    <w:rsid w:val="0030192F"/>
    <w:rsid w:val="003070F9"/>
    <w:rsid w:val="00307F07"/>
    <w:rsid w:val="00310409"/>
    <w:rsid w:val="00316B0C"/>
    <w:rsid w:val="00317F08"/>
    <w:rsid w:val="00321C0A"/>
    <w:rsid w:val="003263B3"/>
    <w:rsid w:val="00334FC3"/>
    <w:rsid w:val="00340F9C"/>
    <w:rsid w:val="00341D50"/>
    <w:rsid w:val="003430C5"/>
    <w:rsid w:val="0034420F"/>
    <w:rsid w:val="0036060C"/>
    <w:rsid w:val="00361C30"/>
    <w:rsid w:val="003647DE"/>
    <w:rsid w:val="00364C4E"/>
    <w:rsid w:val="00370AA1"/>
    <w:rsid w:val="003723CB"/>
    <w:rsid w:val="003773D1"/>
    <w:rsid w:val="00383602"/>
    <w:rsid w:val="003927F7"/>
    <w:rsid w:val="003A062F"/>
    <w:rsid w:val="003A2506"/>
    <w:rsid w:val="003A4F38"/>
    <w:rsid w:val="003A4FA9"/>
    <w:rsid w:val="003A762D"/>
    <w:rsid w:val="003B21C2"/>
    <w:rsid w:val="003B2287"/>
    <w:rsid w:val="003B576E"/>
    <w:rsid w:val="003D0294"/>
    <w:rsid w:val="003D5FD0"/>
    <w:rsid w:val="003F07DD"/>
    <w:rsid w:val="004041A4"/>
    <w:rsid w:val="004053D3"/>
    <w:rsid w:val="00405F2F"/>
    <w:rsid w:val="00414981"/>
    <w:rsid w:val="00423D27"/>
    <w:rsid w:val="00424984"/>
    <w:rsid w:val="00425365"/>
    <w:rsid w:val="00432D5D"/>
    <w:rsid w:val="004358DE"/>
    <w:rsid w:val="00437029"/>
    <w:rsid w:val="00443355"/>
    <w:rsid w:val="0044583B"/>
    <w:rsid w:val="004474C0"/>
    <w:rsid w:val="00451DA5"/>
    <w:rsid w:val="004553D1"/>
    <w:rsid w:val="0046135E"/>
    <w:rsid w:val="004618DF"/>
    <w:rsid w:val="00470D84"/>
    <w:rsid w:val="00473FB8"/>
    <w:rsid w:val="004745DF"/>
    <w:rsid w:val="004757FA"/>
    <w:rsid w:val="0049244C"/>
    <w:rsid w:val="00494600"/>
    <w:rsid w:val="00494F94"/>
    <w:rsid w:val="004B0D18"/>
    <w:rsid w:val="004C344E"/>
    <w:rsid w:val="004E036B"/>
    <w:rsid w:val="004E616E"/>
    <w:rsid w:val="004F1F3F"/>
    <w:rsid w:val="004F1F5C"/>
    <w:rsid w:val="005054EC"/>
    <w:rsid w:val="0050598B"/>
    <w:rsid w:val="00507D20"/>
    <w:rsid w:val="005238C7"/>
    <w:rsid w:val="00526317"/>
    <w:rsid w:val="005358A5"/>
    <w:rsid w:val="00546DC8"/>
    <w:rsid w:val="00550028"/>
    <w:rsid w:val="005552C4"/>
    <w:rsid w:val="00556294"/>
    <w:rsid w:val="00570808"/>
    <w:rsid w:val="005811CB"/>
    <w:rsid w:val="00584FDB"/>
    <w:rsid w:val="00587CE1"/>
    <w:rsid w:val="0059643C"/>
    <w:rsid w:val="005A1F07"/>
    <w:rsid w:val="005A4BFE"/>
    <w:rsid w:val="005A54C0"/>
    <w:rsid w:val="005A65A7"/>
    <w:rsid w:val="005B0234"/>
    <w:rsid w:val="005B401D"/>
    <w:rsid w:val="005C2756"/>
    <w:rsid w:val="005C7D12"/>
    <w:rsid w:val="005F055F"/>
    <w:rsid w:val="005F5158"/>
    <w:rsid w:val="00600C32"/>
    <w:rsid w:val="00607409"/>
    <w:rsid w:val="0061516C"/>
    <w:rsid w:val="0062308D"/>
    <w:rsid w:val="00623AB4"/>
    <w:rsid w:val="00625020"/>
    <w:rsid w:val="00631A38"/>
    <w:rsid w:val="00633432"/>
    <w:rsid w:val="006406C6"/>
    <w:rsid w:val="00641ACE"/>
    <w:rsid w:val="0064235F"/>
    <w:rsid w:val="006514E3"/>
    <w:rsid w:val="00654897"/>
    <w:rsid w:val="00654A77"/>
    <w:rsid w:val="00656B83"/>
    <w:rsid w:val="00665BC0"/>
    <w:rsid w:val="00673445"/>
    <w:rsid w:val="00681C25"/>
    <w:rsid w:val="006875A8"/>
    <w:rsid w:val="006904DB"/>
    <w:rsid w:val="00697921"/>
    <w:rsid w:val="006B094D"/>
    <w:rsid w:val="006B1276"/>
    <w:rsid w:val="006B1F0A"/>
    <w:rsid w:val="006B51C3"/>
    <w:rsid w:val="006B6850"/>
    <w:rsid w:val="006C1E31"/>
    <w:rsid w:val="006C36F2"/>
    <w:rsid w:val="006C372C"/>
    <w:rsid w:val="006F6DF5"/>
    <w:rsid w:val="00701E82"/>
    <w:rsid w:val="007036BA"/>
    <w:rsid w:val="00726792"/>
    <w:rsid w:val="0074268A"/>
    <w:rsid w:val="00742A13"/>
    <w:rsid w:val="0074468B"/>
    <w:rsid w:val="007710CF"/>
    <w:rsid w:val="00782997"/>
    <w:rsid w:val="0078747B"/>
    <w:rsid w:val="00793350"/>
    <w:rsid w:val="007B06A5"/>
    <w:rsid w:val="007B09BC"/>
    <w:rsid w:val="007B47CD"/>
    <w:rsid w:val="007B72C1"/>
    <w:rsid w:val="007F01BA"/>
    <w:rsid w:val="007F294E"/>
    <w:rsid w:val="007F55D6"/>
    <w:rsid w:val="007F6187"/>
    <w:rsid w:val="007F71A6"/>
    <w:rsid w:val="00804028"/>
    <w:rsid w:val="008063F1"/>
    <w:rsid w:val="00821D9D"/>
    <w:rsid w:val="00831FAE"/>
    <w:rsid w:val="008376AA"/>
    <w:rsid w:val="008408A3"/>
    <w:rsid w:val="00842AEB"/>
    <w:rsid w:val="00856F90"/>
    <w:rsid w:val="0086575B"/>
    <w:rsid w:val="008757D7"/>
    <w:rsid w:val="00876036"/>
    <w:rsid w:val="008847A9"/>
    <w:rsid w:val="00885082"/>
    <w:rsid w:val="008851E9"/>
    <w:rsid w:val="00893477"/>
    <w:rsid w:val="008A5249"/>
    <w:rsid w:val="008B1D62"/>
    <w:rsid w:val="008B3ECB"/>
    <w:rsid w:val="008C5D16"/>
    <w:rsid w:val="008C67C7"/>
    <w:rsid w:val="008C6B4F"/>
    <w:rsid w:val="008C6EE1"/>
    <w:rsid w:val="008D1D81"/>
    <w:rsid w:val="008D3486"/>
    <w:rsid w:val="008F0887"/>
    <w:rsid w:val="00904AD4"/>
    <w:rsid w:val="00904CBE"/>
    <w:rsid w:val="00921D3E"/>
    <w:rsid w:val="009301DE"/>
    <w:rsid w:val="00933FB9"/>
    <w:rsid w:val="009351D5"/>
    <w:rsid w:val="009368E4"/>
    <w:rsid w:val="00941FE2"/>
    <w:rsid w:val="00942D99"/>
    <w:rsid w:val="00951A53"/>
    <w:rsid w:val="00952701"/>
    <w:rsid w:val="00955077"/>
    <w:rsid w:val="00962E92"/>
    <w:rsid w:val="009741EA"/>
    <w:rsid w:val="00977022"/>
    <w:rsid w:val="00980C16"/>
    <w:rsid w:val="009966E3"/>
    <w:rsid w:val="009A43CA"/>
    <w:rsid w:val="009A78BB"/>
    <w:rsid w:val="009B0B35"/>
    <w:rsid w:val="009C1757"/>
    <w:rsid w:val="009C59E0"/>
    <w:rsid w:val="009C6F79"/>
    <w:rsid w:val="009D08B5"/>
    <w:rsid w:val="009D7AAB"/>
    <w:rsid w:val="009F1946"/>
    <w:rsid w:val="009F5D23"/>
    <w:rsid w:val="00A0515C"/>
    <w:rsid w:val="00A05216"/>
    <w:rsid w:val="00A07E0E"/>
    <w:rsid w:val="00A163C0"/>
    <w:rsid w:val="00A17601"/>
    <w:rsid w:val="00A17AE3"/>
    <w:rsid w:val="00A23F60"/>
    <w:rsid w:val="00A33883"/>
    <w:rsid w:val="00A45268"/>
    <w:rsid w:val="00A468E3"/>
    <w:rsid w:val="00A5303D"/>
    <w:rsid w:val="00A53056"/>
    <w:rsid w:val="00A53B10"/>
    <w:rsid w:val="00A578E7"/>
    <w:rsid w:val="00A6251C"/>
    <w:rsid w:val="00A6558E"/>
    <w:rsid w:val="00A65746"/>
    <w:rsid w:val="00A658BD"/>
    <w:rsid w:val="00A75C8C"/>
    <w:rsid w:val="00A851DD"/>
    <w:rsid w:val="00A86037"/>
    <w:rsid w:val="00A87CDE"/>
    <w:rsid w:val="00A93B5D"/>
    <w:rsid w:val="00A96BF5"/>
    <w:rsid w:val="00A97B44"/>
    <w:rsid w:val="00AA53D4"/>
    <w:rsid w:val="00AA56C5"/>
    <w:rsid w:val="00AA6C01"/>
    <w:rsid w:val="00AA7163"/>
    <w:rsid w:val="00AB1ABD"/>
    <w:rsid w:val="00AC2E92"/>
    <w:rsid w:val="00AC3043"/>
    <w:rsid w:val="00AC62D2"/>
    <w:rsid w:val="00AC7236"/>
    <w:rsid w:val="00AD1F4C"/>
    <w:rsid w:val="00AD6478"/>
    <w:rsid w:val="00AE023E"/>
    <w:rsid w:val="00AE7A1D"/>
    <w:rsid w:val="00B01277"/>
    <w:rsid w:val="00B052C8"/>
    <w:rsid w:val="00B146DE"/>
    <w:rsid w:val="00B26684"/>
    <w:rsid w:val="00B26724"/>
    <w:rsid w:val="00B27B37"/>
    <w:rsid w:val="00B45F74"/>
    <w:rsid w:val="00B51E2C"/>
    <w:rsid w:val="00B53033"/>
    <w:rsid w:val="00B67BD9"/>
    <w:rsid w:val="00B81570"/>
    <w:rsid w:val="00BA24CF"/>
    <w:rsid w:val="00BA4085"/>
    <w:rsid w:val="00BB68C7"/>
    <w:rsid w:val="00BC01C6"/>
    <w:rsid w:val="00BC3C55"/>
    <w:rsid w:val="00BD1087"/>
    <w:rsid w:val="00BD3285"/>
    <w:rsid w:val="00BD5B4D"/>
    <w:rsid w:val="00BE6A55"/>
    <w:rsid w:val="00BF32F7"/>
    <w:rsid w:val="00C00323"/>
    <w:rsid w:val="00C00380"/>
    <w:rsid w:val="00C05C92"/>
    <w:rsid w:val="00C064FB"/>
    <w:rsid w:val="00C10EDC"/>
    <w:rsid w:val="00C13F9E"/>
    <w:rsid w:val="00C175FF"/>
    <w:rsid w:val="00C309C3"/>
    <w:rsid w:val="00C30FE4"/>
    <w:rsid w:val="00C31EC8"/>
    <w:rsid w:val="00C529EB"/>
    <w:rsid w:val="00C553A3"/>
    <w:rsid w:val="00C70B45"/>
    <w:rsid w:val="00C71043"/>
    <w:rsid w:val="00C773B8"/>
    <w:rsid w:val="00C82809"/>
    <w:rsid w:val="00C92564"/>
    <w:rsid w:val="00C94722"/>
    <w:rsid w:val="00C963DC"/>
    <w:rsid w:val="00CA6157"/>
    <w:rsid w:val="00CB1503"/>
    <w:rsid w:val="00CB62CF"/>
    <w:rsid w:val="00CC4A4B"/>
    <w:rsid w:val="00CC5DE4"/>
    <w:rsid w:val="00CC6168"/>
    <w:rsid w:val="00CC7AE2"/>
    <w:rsid w:val="00CD087D"/>
    <w:rsid w:val="00CD3584"/>
    <w:rsid w:val="00CD5DDD"/>
    <w:rsid w:val="00CD6807"/>
    <w:rsid w:val="00CD7C05"/>
    <w:rsid w:val="00D01DA5"/>
    <w:rsid w:val="00D051FD"/>
    <w:rsid w:val="00D24A9E"/>
    <w:rsid w:val="00D26252"/>
    <w:rsid w:val="00D30C9C"/>
    <w:rsid w:val="00D342BA"/>
    <w:rsid w:val="00D418D2"/>
    <w:rsid w:val="00D50F53"/>
    <w:rsid w:val="00D55B7F"/>
    <w:rsid w:val="00D607B8"/>
    <w:rsid w:val="00D635E6"/>
    <w:rsid w:val="00D64A1C"/>
    <w:rsid w:val="00D66991"/>
    <w:rsid w:val="00D76614"/>
    <w:rsid w:val="00D809E1"/>
    <w:rsid w:val="00D8248C"/>
    <w:rsid w:val="00D82DFA"/>
    <w:rsid w:val="00D87831"/>
    <w:rsid w:val="00D9294E"/>
    <w:rsid w:val="00D94436"/>
    <w:rsid w:val="00D94F4D"/>
    <w:rsid w:val="00DB6D49"/>
    <w:rsid w:val="00DC3D86"/>
    <w:rsid w:val="00DC46E9"/>
    <w:rsid w:val="00DD0A83"/>
    <w:rsid w:val="00DD65D7"/>
    <w:rsid w:val="00DE22B8"/>
    <w:rsid w:val="00DE59A6"/>
    <w:rsid w:val="00DF2B86"/>
    <w:rsid w:val="00DF4198"/>
    <w:rsid w:val="00DF447C"/>
    <w:rsid w:val="00DF5DA7"/>
    <w:rsid w:val="00DF5EA6"/>
    <w:rsid w:val="00DF6BB5"/>
    <w:rsid w:val="00E04922"/>
    <w:rsid w:val="00E05B0F"/>
    <w:rsid w:val="00E06B55"/>
    <w:rsid w:val="00E22E12"/>
    <w:rsid w:val="00E23987"/>
    <w:rsid w:val="00E319A0"/>
    <w:rsid w:val="00E353B2"/>
    <w:rsid w:val="00E41793"/>
    <w:rsid w:val="00E554BF"/>
    <w:rsid w:val="00E63FC7"/>
    <w:rsid w:val="00E70575"/>
    <w:rsid w:val="00E75175"/>
    <w:rsid w:val="00E80496"/>
    <w:rsid w:val="00E8488B"/>
    <w:rsid w:val="00E8591D"/>
    <w:rsid w:val="00E86A68"/>
    <w:rsid w:val="00EA4D9A"/>
    <w:rsid w:val="00EA6A1C"/>
    <w:rsid w:val="00EB1A88"/>
    <w:rsid w:val="00EB3DFE"/>
    <w:rsid w:val="00EB4C28"/>
    <w:rsid w:val="00EB5DCE"/>
    <w:rsid w:val="00ED4661"/>
    <w:rsid w:val="00ED4A3F"/>
    <w:rsid w:val="00EE2833"/>
    <w:rsid w:val="00EE3D72"/>
    <w:rsid w:val="00EF1B67"/>
    <w:rsid w:val="00EF2E87"/>
    <w:rsid w:val="00EF3AE8"/>
    <w:rsid w:val="00EF4ED2"/>
    <w:rsid w:val="00EF6789"/>
    <w:rsid w:val="00F033D7"/>
    <w:rsid w:val="00F079B1"/>
    <w:rsid w:val="00F1141A"/>
    <w:rsid w:val="00F117A2"/>
    <w:rsid w:val="00F23D88"/>
    <w:rsid w:val="00F32E6B"/>
    <w:rsid w:val="00F35BE6"/>
    <w:rsid w:val="00F366A4"/>
    <w:rsid w:val="00F37DE7"/>
    <w:rsid w:val="00F40F14"/>
    <w:rsid w:val="00F47253"/>
    <w:rsid w:val="00F50DDE"/>
    <w:rsid w:val="00F53D2F"/>
    <w:rsid w:val="00F64CA5"/>
    <w:rsid w:val="00F70963"/>
    <w:rsid w:val="00F70CAC"/>
    <w:rsid w:val="00F8148A"/>
    <w:rsid w:val="00F9190E"/>
    <w:rsid w:val="00F91916"/>
    <w:rsid w:val="00F95C86"/>
    <w:rsid w:val="00FA3895"/>
    <w:rsid w:val="00FA5DCF"/>
    <w:rsid w:val="00FC4A07"/>
    <w:rsid w:val="00FC4CDE"/>
    <w:rsid w:val="00FD0BF5"/>
    <w:rsid w:val="00FD224B"/>
    <w:rsid w:val="00FE0F16"/>
    <w:rsid w:val="00FE658E"/>
    <w:rsid w:val="00FE7CCA"/>
    <w:rsid w:val="00FF4040"/>
    <w:rsid w:val="00FF75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126A1C23"/>
  <w15:docId w15:val="{EABC4314-65CD-4142-B4B5-8CA42261E83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toc 1" w:uiPriority="3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aliases w:val="tekst"/>
    <w:qFormat/>
    <w:rsid w:val="009A78BB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paragraph" w:styleId="Nagwek1">
    <w:name w:val="heading 1"/>
    <w:basedOn w:val="Normalny"/>
    <w:next w:val="Normalny"/>
    <w:qFormat/>
    <w:rsid w:val="00DE22B8"/>
    <w:pPr>
      <w:keepNext/>
      <w:keepLines/>
      <w:suppressAutoHyphens/>
      <w:spacing w:before="240" w:after="120"/>
      <w:outlineLvl w:val="0"/>
    </w:pPr>
    <w:rPr>
      <w:b/>
      <w:caps/>
      <w:kern w:val="28"/>
    </w:rPr>
  </w:style>
  <w:style w:type="paragraph" w:styleId="Nagwek2">
    <w:name w:val="heading 2"/>
    <w:basedOn w:val="Normalny"/>
    <w:next w:val="Normalny"/>
    <w:qFormat/>
    <w:rsid w:val="00DE22B8"/>
    <w:pPr>
      <w:keepNext/>
      <w:spacing w:before="120" w:after="120"/>
      <w:outlineLvl w:val="1"/>
    </w:pPr>
    <w:rPr>
      <w:b/>
    </w:rPr>
  </w:style>
  <w:style w:type="paragraph" w:styleId="Nagwek3">
    <w:name w:val="heading 3"/>
    <w:basedOn w:val="Normalny"/>
    <w:next w:val="Normalny"/>
    <w:qFormat/>
    <w:rsid w:val="00A0515C"/>
    <w:pPr>
      <w:keepNext/>
      <w:spacing w:before="60" w:after="60"/>
      <w:outlineLvl w:val="2"/>
    </w:pPr>
  </w:style>
  <w:style w:type="paragraph" w:styleId="Nagwek4">
    <w:name w:val="heading 4"/>
    <w:basedOn w:val="Normalny"/>
    <w:next w:val="Normalny"/>
    <w:qFormat/>
    <w:rsid w:val="002802F6"/>
    <w:pPr>
      <w:keepNext/>
      <w:spacing w:before="240" w:after="60"/>
      <w:outlineLvl w:val="3"/>
    </w:pPr>
    <w:rPr>
      <w:b/>
      <w:bCs/>
      <w:sz w:val="28"/>
      <w:szCs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Spistreci1">
    <w:name w:val="toc 1"/>
    <w:basedOn w:val="Normalny"/>
    <w:next w:val="Normalny"/>
    <w:uiPriority w:val="39"/>
    <w:rsid w:val="009A78BB"/>
    <w:pPr>
      <w:tabs>
        <w:tab w:val="right" w:leader="dot" w:pos="8789"/>
      </w:tabs>
    </w:pPr>
    <w:rPr>
      <w:b/>
      <w:caps/>
    </w:rPr>
  </w:style>
  <w:style w:type="paragraph" w:styleId="Spistreci2">
    <w:name w:val="toc 2"/>
    <w:basedOn w:val="Normalny"/>
    <w:next w:val="Normalny"/>
    <w:semiHidden/>
    <w:rsid w:val="00A0515C"/>
    <w:pPr>
      <w:tabs>
        <w:tab w:val="right" w:leader="dot" w:pos="7371"/>
      </w:tabs>
      <w:ind w:left="200"/>
      <w:jc w:val="left"/>
    </w:pPr>
  </w:style>
  <w:style w:type="paragraph" w:styleId="Spistreci3">
    <w:name w:val="toc 3"/>
    <w:basedOn w:val="Normalny"/>
    <w:next w:val="Normalny"/>
    <w:semiHidden/>
    <w:rsid w:val="00A0515C"/>
    <w:pPr>
      <w:tabs>
        <w:tab w:val="right" w:leader="dot" w:pos="7371"/>
      </w:tabs>
      <w:ind w:left="400"/>
      <w:jc w:val="left"/>
    </w:pPr>
  </w:style>
  <w:style w:type="paragraph" w:styleId="Spistreci4">
    <w:name w:val="toc 4"/>
    <w:basedOn w:val="Normalny"/>
    <w:next w:val="Normalny"/>
    <w:semiHidden/>
    <w:rsid w:val="00A0515C"/>
    <w:pPr>
      <w:tabs>
        <w:tab w:val="right" w:leader="dot" w:pos="7371"/>
      </w:tabs>
      <w:ind w:left="600"/>
      <w:jc w:val="left"/>
    </w:pPr>
    <w:rPr>
      <w:sz w:val="18"/>
    </w:rPr>
  </w:style>
  <w:style w:type="paragraph" w:styleId="Spistreci5">
    <w:name w:val="toc 5"/>
    <w:basedOn w:val="Normalny"/>
    <w:next w:val="Normalny"/>
    <w:semiHidden/>
    <w:rsid w:val="00A0515C"/>
    <w:pPr>
      <w:tabs>
        <w:tab w:val="right" w:leader="dot" w:pos="7371"/>
      </w:tabs>
      <w:ind w:left="800"/>
      <w:jc w:val="left"/>
    </w:pPr>
    <w:rPr>
      <w:sz w:val="18"/>
    </w:rPr>
  </w:style>
  <w:style w:type="paragraph" w:styleId="Spistreci6">
    <w:name w:val="toc 6"/>
    <w:basedOn w:val="Normalny"/>
    <w:next w:val="Normalny"/>
    <w:semiHidden/>
    <w:rsid w:val="00A0515C"/>
    <w:pPr>
      <w:tabs>
        <w:tab w:val="right" w:leader="dot" w:pos="7371"/>
      </w:tabs>
      <w:ind w:left="1000"/>
      <w:jc w:val="left"/>
    </w:pPr>
    <w:rPr>
      <w:sz w:val="18"/>
    </w:rPr>
  </w:style>
  <w:style w:type="paragraph" w:styleId="Spistreci7">
    <w:name w:val="toc 7"/>
    <w:basedOn w:val="Normalny"/>
    <w:next w:val="Normalny"/>
    <w:semiHidden/>
    <w:rsid w:val="00A0515C"/>
    <w:pPr>
      <w:tabs>
        <w:tab w:val="right" w:leader="dot" w:pos="7371"/>
      </w:tabs>
      <w:ind w:left="1200"/>
      <w:jc w:val="left"/>
    </w:pPr>
    <w:rPr>
      <w:sz w:val="18"/>
    </w:rPr>
  </w:style>
  <w:style w:type="paragraph" w:styleId="Spistreci8">
    <w:name w:val="toc 8"/>
    <w:basedOn w:val="Normalny"/>
    <w:next w:val="Normalny"/>
    <w:semiHidden/>
    <w:rsid w:val="00A0515C"/>
    <w:pPr>
      <w:tabs>
        <w:tab w:val="right" w:leader="dot" w:pos="7371"/>
      </w:tabs>
      <w:ind w:left="1400"/>
      <w:jc w:val="left"/>
    </w:pPr>
    <w:rPr>
      <w:sz w:val="18"/>
    </w:rPr>
  </w:style>
  <w:style w:type="paragraph" w:styleId="Spistreci9">
    <w:name w:val="toc 9"/>
    <w:basedOn w:val="Normalny"/>
    <w:next w:val="Normalny"/>
    <w:semiHidden/>
    <w:rsid w:val="00A0515C"/>
    <w:pPr>
      <w:tabs>
        <w:tab w:val="right" w:leader="dot" w:pos="7371"/>
      </w:tabs>
      <w:ind w:left="1600"/>
      <w:jc w:val="left"/>
    </w:pPr>
    <w:rPr>
      <w:sz w:val="18"/>
    </w:rPr>
  </w:style>
  <w:style w:type="character" w:styleId="Numerstrony">
    <w:name w:val="page number"/>
    <w:basedOn w:val="Domylnaczcionkaakapitu"/>
    <w:rsid w:val="00A0515C"/>
  </w:style>
  <w:style w:type="paragraph" w:styleId="Tekstpodstawowy2">
    <w:name w:val="Body Text 2"/>
    <w:basedOn w:val="Normalny"/>
    <w:rsid w:val="00584FDB"/>
    <w:pPr>
      <w:spacing w:after="120" w:line="480" w:lineRule="auto"/>
    </w:pPr>
  </w:style>
  <w:style w:type="paragraph" w:styleId="Nagwek">
    <w:name w:val="header"/>
    <w:basedOn w:val="Normalny"/>
    <w:rsid w:val="00A0515C"/>
    <w:pPr>
      <w:tabs>
        <w:tab w:val="center" w:pos="4536"/>
        <w:tab w:val="right" w:pos="9072"/>
      </w:tabs>
      <w:jc w:val="left"/>
    </w:pPr>
    <w:rPr>
      <w:rFonts w:ascii="Century Gothic" w:hAnsi="Century Gothic"/>
    </w:rPr>
  </w:style>
  <w:style w:type="paragraph" w:styleId="Stopka">
    <w:name w:val="footer"/>
    <w:basedOn w:val="Normalny"/>
    <w:rsid w:val="00A0515C"/>
    <w:pPr>
      <w:tabs>
        <w:tab w:val="center" w:pos="4536"/>
        <w:tab w:val="right" w:pos="9072"/>
      </w:tabs>
    </w:pPr>
  </w:style>
  <w:style w:type="paragraph" w:styleId="Tekstprzypisudolnego">
    <w:name w:val="footnote text"/>
    <w:basedOn w:val="Normalny"/>
    <w:semiHidden/>
    <w:rsid w:val="00A0515C"/>
  </w:style>
  <w:style w:type="paragraph" w:styleId="Tekstpodstawowywcity2">
    <w:name w:val="Body Text Indent 2"/>
    <w:basedOn w:val="Normalny"/>
    <w:rsid w:val="00584FDB"/>
    <w:pPr>
      <w:spacing w:after="120" w:line="480" w:lineRule="auto"/>
      <w:ind w:left="283"/>
    </w:pPr>
  </w:style>
  <w:style w:type="character" w:styleId="Odwoanieprzypisudolnego">
    <w:name w:val="footnote reference"/>
    <w:basedOn w:val="Domylnaczcionkaakapitu"/>
    <w:semiHidden/>
    <w:rsid w:val="00A0515C"/>
    <w:rPr>
      <w:vertAlign w:val="superscript"/>
    </w:rPr>
  </w:style>
  <w:style w:type="paragraph" w:customStyle="1" w:styleId="Standardowytekst">
    <w:name w:val="Standardowy.tekst"/>
    <w:rsid w:val="00507D20"/>
    <w:pPr>
      <w:overflowPunct w:val="0"/>
      <w:autoSpaceDE w:val="0"/>
      <w:autoSpaceDN w:val="0"/>
      <w:adjustRightInd w:val="0"/>
      <w:jc w:val="both"/>
      <w:textAlignment w:val="baseline"/>
    </w:pPr>
    <w:rPr>
      <w:sz w:val="24"/>
    </w:rPr>
  </w:style>
  <w:style w:type="character" w:styleId="Hipercze">
    <w:name w:val="Hyperlink"/>
    <w:basedOn w:val="Domylnaczcionkaakapitu"/>
    <w:uiPriority w:val="99"/>
    <w:rsid w:val="00507D20"/>
    <w:rPr>
      <w:color w:val="0000FF"/>
      <w:u w:val="single"/>
    </w:rPr>
  </w:style>
  <w:style w:type="paragraph" w:styleId="Tekstpodstawowy">
    <w:name w:val="Body Text"/>
    <w:basedOn w:val="Normalny"/>
    <w:semiHidden/>
    <w:rsid w:val="001C210B"/>
    <w:pPr>
      <w:overflowPunct/>
      <w:autoSpaceDE/>
      <w:autoSpaceDN/>
      <w:adjustRightInd/>
      <w:spacing w:line="360" w:lineRule="auto"/>
      <w:jc w:val="left"/>
      <w:textAlignment w:val="auto"/>
    </w:pPr>
  </w:style>
  <w:style w:type="paragraph" w:styleId="Tekstpodstawowywcity">
    <w:name w:val="Body Text Indent"/>
    <w:basedOn w:val="Normalny"/>
    <w:semiHidden/>
    <w:rsid w:val="001C210B"/>
    <w:pPr>
      <w:overflowPunct/>
      <w:autoSpaceDE/>
      <w:autoSpaceDN/>
      <w:adjustRightInd/>
      <w:spacing w:line="360" w:lineRule="auto"/>
      <w:ind w:left="1418" w:hanging="1418"/>
      <w:jc w:val="left"/>
      <w:textAlignment w:val="auto"/>
    </w:pPr>
    <w:rPr>
      <w:b/>
    </w:rPr>
  </w:style>
  <w:style w:type="paragraph" w:styleId="Tekstpodstawowywcity3">
    <w:name w:val="Body Text Indent 3"/>
    <w:basedOn w:val="Normalny"/>
    <w:semiHidden/>
    <w:rsid w:val="001C210B"/>
    <w:pPr>
      <w:overflowPunct/>
      <w:autoSpaceDE/>
      <w:autoSpaceDN/>
      <w:adjustRightInd/>
      <w:spacing w:before="60"/>
      <w:textAlignment w:val="auto"/>
    </w:pPr>
  </w:style>
  <w:style w:type="paragraph" w:styleId="Listapunktowana">
    <w:name w:val="List Bullet"/>
    <w:basedOn w:val="Normalny"/>
    <w:semiHidden/>
    <w:rsid w:val="001C210B"/>
    <w:pPr>
      <w:overflowPunct/>
      <w:autoSpaceDE/>
      <w:autoSpaceDN/>
      <w:adjustRightInd/>
      <w:spacing w:line="360" w:lineRule="auto"/>
      <w:ind w:left="360" w:hanging="360"/>
      <w:jc w:val="left"/>
      <w:textAlignment w:val="auto"/>
    </w:pPr>
  </w:style>
  <w:style w:type="paragraph" w:customStyle="1" w:styleId="10">
    <w:name w:val="_10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podstawowy3">
    <w:name w:val="Body Text 3"/>
    <w:basedOn w:val="Normalny"/>
    <w:semiHidden/>
    <w:rsid w:val="001C210B"/>
    <w:pPr>
      <w:overflowPunct/>
      <w:autoSpaceDE/>
      <w:autoSpaceDN/>
      <w:adjustRightInd/>
      <w:spacing w:after="120"/>
      <w:jc w:val="left"/>
      <w:textAlignment w:val="auto"/>
    </w:pPr>
    <w:rPr>
      <w:sz w:val="16"/>
      <w:szCs w:val="16"/>
    </w:rPr>
  </w:style>
  <w:style w:type="paragraph" w:customStyle="1" w:styleId="Styl12ptWyjustowany">
    <w:name w:val="Styl 12 pt Wyjustowany"/>
    <w:basedOn w:val="Normalny"/>
    <w:rsid w:val="001C210B"/>
    <w:pPr>
      <w:overflowPunct/>
      <w:autoSpaceDE/>
      <w:autoSpaceDN/>
      <w:adjustRightInd/>
      <w:textAlignment w:val="auto"/>
    </w:pPr>
  </w:style>
  <w:style w:type="paragraph" w:styleId="Tekstkomentarza">
    <w:name w:val="annotation text"/>
    <w:basedOn w:val="Normalny"/>
    <w:semiHidden/>
    <w:rsid w:val="002802F6"/>
    <w:pPr>
      <w:overflowPunct/>
      <w:autoSpaceDE/>
      <w:autoSpaceDN/>
      <w:adjustRightInd/>
      <w:spacing w:before="120"/>
      <w:textAlignment w:val="auto"/>
    </w:pPr>
  </w:style>
  <w:style w:type="paragraph" w:customStyle="1" w:styleId="Wypunktowanie">
    <w:name w:val="Wypunktowanie"/>
    <w:basedOn w:val="Normalny"/>
    <w:rsid w:val="00A23F60"/>
    <w:pPr>
      <w:widowControl w:val="0"/>
      <w:numPr>
        <w:numId w:val="22"/>
      </w:numPr>
      <w:overflowPunct/>
      <w:autoSpaceDE/>
      <w:autoSpaceDN/>
      <w:adjustRightInd/>
      <w:jc w:val="left"/>
      <w:textAlignment w:val="auto"/>
    </w:pPr>
  </w:style>
  <w:style w:type="paragraph" w:styleId="Legenda">
    <w:name w:val="caption"/>
    <w:basedOn w:val="Normalny"/>
    <w:next w:val="Normalny"/>
    <w:qFormat/>
    <w:rsid w:val="00A23F60"/>
    <w:pPr>
      <w:widowControl w:val="0"/>
      <w:overflowPunct/>
      <w:autoSpaceDE/>
      <w:autoSpaceDN/>
      <w:adjustRightInd/>
      <w:spacing w:before="120"/>
      <w:textAlignment w:val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6499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37923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946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068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9293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86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300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852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71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8964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1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1373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410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400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944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wmf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Documents%20and%20Settings\W&#322;a&#347;ciciel\Pulpit\Dokumenty%20BZD\SZablony\OST_BZD_drogowe.dot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85175E61-0A2B-4263-A021-E29948F8E50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OST_BZD_drogowe.dot</Template>
  <TotalTime>1</TotalTime>
  <Pages>39</Pages>
  <Words>12347</Words>
  <Characters>74083</Characters>
  <Application>Microsoft Office Word</Application>
  <DocSecurity>0</DocSecurity>
  <Lines>617</Lines>
  <Paragraphs>172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Oznakowanie poziome</vt:lpstr>
    </vt:vector>
  </TitlesOfParts>
  <Company>Warszawa      Skaryszewska 19</Company>
  <LinksUpToDate>false</LinksUpToDate>
  <CharactersWithSpaces>86258</CharactersWithSpaces>
  <SharedDoc>false</SharedDoc>
  <HLinks>
    <vt:vector size="60" baseType="variant">
      <vt:variant>
        <vt:i4>1769531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_Toc344981402</vt:lpwstr>
      </vt:variant>
      <vt:variant>
        <vt:i4>1769531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_Toc344981401</vt:lpwstr>
      </vt:variant>
      <vt:variant>
        <vt:i4>1769531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_Toc344981400</vt:lpwstr>
      </vt:variant>
      <vt:variant>
        <vt:i4>1179708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_Toc344981399</vt:lpwstr>
      </vt:variant>
      <vt:variant>
        <vt:i4>1179708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_Toc344981398</vt:lpwstr>
      </vt:variant>
      <vt:variant>
        <vt:i4>1179708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_Toc344981397</vt:lpwstr>
      </vt:variant>
      <vt:variant>
        <vt:i4>1179708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_Toc344981396</vt:lpwstr>
      </vt:variant>
      <vt:variant>
        <vt:i4>1179708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_Toc344981395</vt:lpwstr>
      </vt:variant>
      <vt:variant>
        <vt:i4>1179708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_Toc344981394</vt:lpwstr>
      </vt:variant>
      <vt:variant>
        <vt:i4>1179708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_Toc344981393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Oznakowanie poziome</dc:title>
  <dc:subject>ost</dc:subject>
  <dc:creator>BZDBDiM Sp. z o.o.</dc:creator>
  <cp:keywords>specyfikacje, drogi, drogownictwo, ost, D-M-00.00.00</cp:keywords>
  <cp:lastModifiedBy>Anna Kurylak</cp:lastModifiedBy>
  <cp:revision>2</cp:revision>
  <cp:lastPrinted>2018-01-30T13:37:00Z</cp:lastPrinted>
  <dcterms:created xsi:type="dcterms:W3CDTF">2026-09-10T10:44:00Z</dcterms:created>
  <dcterms:modified xsi:type="dcterms:W3CDTF">2026-09-10T10:44:00Z</dcterms:modified>
</cp:coreProperties>
</file>